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718A" w:rsidRDefault="0040718A" w:rsidP="0040718A">
      <w:pPr>
        <w:pStyle w:val="af"/>
        <w:rPr>
          <w:rFonts w:ascii="仿宋" w:eastAsia="仿宋" w:hAnsi="仿宋" w:cs="仿宋"/>
          <w:b/>
          <w:bCs/>
          <w:szCs w:val="28"/>
        </w:rPr>
      </w:pPr>
      <w:bookmarkStart w:id="0" w:name="_Toc29169"/>
      <w:bookmarkStart w:id="1" w:name="_Toc23600"/>
      <w:bookmarkStart w:id="2" w:name="_Toc24549"/>
      <w:r>
        <w:rPr>
          <w:rFonts w:ascii="仿宋" w:eastAsia="仿宋" w:hAnsi="仿宋" w:cs="仿宋" w:hint="eastAsia"/>
          <w:b/>
          <w:bCs/>
          <w:szCs w:val="28"/>
        </w:rPr>
        <w:t>格式1：</w:t>
      </w:r>
      <w:bookmarkEnd w:id="0"/>
      <w:bookmarkEnd w:id="1"/>
      <w:bookmarkEnd w:id="2"/>
    </w:p>
    <w:p w:rsidR="0040718A" w:rsidRDefault="0040718A" w:rsidP="0040718A">
      <w:pPr>
        <w:pStyle w:val="af"/>
        <w:ind w:firstLineChars="200" w:firstLine="643"/>
        <w:jc w:val="center"/>
        <w:rPr>
          <w:rFonts w:ascii="仿宋" w:eastAsia="仿宋" w:hAnsi="仿宋" w:cs="仿宋"/>
          <w:b/>
          <w:sz w:val="32"/>
          <w:szCs w:val="32"/>
        </w:rPr>
      </w:pPr>
      <w:r>
        <w:rPr>
          <w:rFonts w:ascii="仿宋" w:eastAsia="仿宋" w:hAnsi="仿宋" w:cs="仿宋" w:hint="eastAsia"/>
          <w:b/>
          <w:sz w:val="32"/>
          <w:szCs w:val="32"/>
        </w:rPr>
        <w:t>承诺函1</w:t>
      </w:r>
    </w:p>
    <w:p w:rsidR="0040718A" w:rsidRDefault="0040718A" w:rsidP="0040718A">
      <w:pPr>
        <w:pStyle w:val="af"/>
        <w:ind w:firstLineChars="200" w:firstLine="480"/>
        <w:rPr>
          <w:rFonts w:ascii="仿宋" w:eastAsia="仿宋" w:hAnsi="仿宋" w:cs="仿宋"/>
          <w:sz w:val="24"/>
        </w:rPr>
      </w:pPr>
      <w:r>
        <w:rPr>
          <w:rFonts w:ascii="仿宋" w:eastAsia="仿宋" w:hAnsi="仿宋" w:cs="仿宋" w:hint="eastAsia"/>
          <w:sz w:val="24"/>
        </w:rPr>
        <w:t>富顺县晨光医院：</w:t>
      </w:r>
    </w:p>
    <w:p w:rsidR="0040718A" w:rsidRDefault="0040718A" w:rsidP="0040718A">
      <w:pPr>
        <w:pStyle w:val="af"/>
        <w:ind w:firstLineChars="200" w:firstLine="480"/>
        <w:rPr>
          <w:rFonts w:ascii="仿宋" w:eastAsia="仿宋" w:hAnsi="仿宋" w:cs="仿宋"/>
          <w:sz w:val="24"/>
        </w:rPr>
      </w:pPr>
    </w:p>
    <w:p w:rsidR="0040718A" w:rsidRDefault="0040718A" w:rsidP="0040718A">
      <w:pPr>
        <w:pStyle w:val="af"/>
        <w:ind w:firstLineChars="200" w:firstLine="480"/>
        <w:rPr>
          <w:rFonts w:ascii="仿宋" w:eastAsia="仿宋" w:hAnsi="仿宋" w:cs="仿宋"/>
          <w:sz w:val="24"/>
        </w:rPr>
      </w:pPr>
      <w:r>
        <w:rPr>
          <w:rFonts w:ascii="仿宋" w:eastAsia="仿宋" w:hAnsi="仿宋" w:cs="仿宋" w:hint="eastAsia"/>
          <w:sz w:val="24"/>
          <w:u w:val="single"/>
        </w:rPr>
        <w:t xml:space="preserve">              </w:t>
      </w:r>
      <w:r>
        <w:rPr>
          <w:rFonts w:ascii="仿宋" w:eastAsia="仿宋" w:hAnsi="仿宋" w:cs="仿宋" w:hint="eastAsia"/>
          <w:sz w:val="24"/>
        </w:rPr>
        <w:t>（响应供应商名称）作为参加本次调研及采购活动（项目：</w:t>
      </w:r>
      <w:r>
        <w:rPr>
          <w:rFonts w:ascii="仿宋" w:eastAsia="仿宋" w:hAnsi="仿宋" w:cs="仿宋" w:hint="eastAsia"/>
          <w:sz w:val="24"/>
          <w:u w:val="single"/>
        </w:rPr>
        <w:t xml:space="preserve">  富顺县晨光医院肺功能检测仪采购项目</w:t>
      </w:r>
      <w:r>
        <w:rPr>
          <w:rFonts w:ascii="仿宋" w:eastAsia="仿宋" w:hAnsi="仿宋" w:cs="仿宋" w:hint="eastAsia"/>
          <w:sz w:val="24"/>
        </w:rPr>
        <w:t>）的响应人，现郑重承诺：</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一、具备《中华人民共和国政府采购法》第二十二条第一款和本项目规定的条件：</w:t>
      </w:r>
    </w:p>
    <w:p w:rsidR="0040718A" w:rsidRDefault="0040718A" w:rsidP="0040718A">
      <w:pPr>
        <w:pStyle w:val="af0"/>
        <w:ind w:firstLine="480"/>
        <w:jc w:val="left"/>
        <w:rPr>
          <w:rFonts w:ascii="仿宋" w:eastAsia="仿宋" w:hAnsi="仿宋" w:cs="仿宋"/>
          <w:sz w:val="24"/>
        </w:rPr>
      </w:pPr>
      <w:r>
        <w:rPr>
          <w:rFonts w:ascii="仿宋" w:eastAsia="仿宋" w:hAnsi="仿宋" w:cs="仿宋" w:hint="eastAsia"/>
          <w:sz w:val="24"/>
        </w:rPr>
        <w:t>1、具有独立承担民事责任的能力。</w:t>
      </w:r>
    </w:p>
    <w:p w:rsidR="0040718A" w:rsidRDefault="0040718A" w:rsidP="0040718A">
      <w:pPr>
        <w:pStyle w:val="af0"/>
        <w:ind w:firstLine="480"/>
        <w:jc w:val="left"/>
        <w:rPr>
          <w:rFonts w:ascii="仿宋" w:eastAsia="仿宋" w:hAnsi="仿宋" w:cs="仿宋"/>
          <w:sz w:val="24"/>
        </w:rPr>
      </w:pPr>
      <w:r>
        <w:rPr>
          <w:rFonts w:ascii="仿宋" w:eastAsia="仿宋" w:hAnsi="仿宋" w:cs="仿宋" w:hint="eastAsia"/>
          <w:sz w:val="24"/>
        </w:rPr>
        <w:t>2、具有良好的商业信誉和健全的财务会计制度。</w:t>
      </w:r>
    </w:p>
    <w:p w:rsidR="0040718A" w:rsidRDefault="0040718A" w:rsidP="0040718A">
      <w:pPr>
        <w:tabs>
          <w:tab w:val="left" w:pos="7665"/>
        </w:tabs>
        <w:spacing w:line="360" w:lineRule="auto"/>
        <w:ind w:firstLineChars="200" w:firstLine="480"/>
        <w:jc w:val="left"/>
        <w:rPr>
          <w:rFonts w:ascii="仿宋" w:eastAsia="仿宋" w:hAnsi="仿宋" w:cs="仿宋"/>
          <w:sz w:val="24"/>
        </w:rPr>
      </w:pPr>
      <w:r>
        <w:rPr>
          <w:rFonts w:ascii="仿宋" w:eastAsia="仿宋" w:hAnsi="仿宋" w:cs="仿宋" w:hint="eastAsia"/>
          <w:sz w:val="24"/>
        </w:rPr>
        <w:t>3、具有履行合同所必须的设备和专业技术能力。</w:t>
      </w:r>
    </w:p>
    <w:p w:rsidR="0040718A" w:rsidRDefault="0040718A" w:rsidP="0040718A">
      <w:pPr>
        <w:tabs>
          <w:tab w:val="left" w:pos="7665"/>
        </w:tabs>
        <w:spacing w:line="360" w:lineRule="auto"/>
        <w:ind w:firstLineChars="200" w:firstLine="480"/>
        <w:jc w:val="left"/>
        <w:rPr>
          <w:rFonts w:ascii="仿宋" w:eastAsia="仿宋" w:hAnsi="仿宋" w:cs="仿宋"/>
          <w:sz w:val="24"/>
        </w:rPr>
      </w:pPr>
      <w:r>
        <w:rPr>
          <w:rFonts w:ascii="仿宋" w:eastAsia="仿宋" w:hAnsi="仿宋" w:cs="仿宋" w:hint="eastAsia"/>
          <w:sz w:val="24"/>
        </w:rPr>
        <w:t>4、具有依法缴纳税收和社会保障资金的良好记录。</w:t>
      </w:r>
    </w:p>
    <w:p w:rsidR="0040718A" w:rsidRDefault="0040718A" w:rsidP="0040718A">
      <w:pPr>
        <w:tabs>
          <w:tab w:val="left" w:pos="7665"/>
        </w:tabs>
        <w:spacing w:line="360" w:lineRule="auto"/>
        <w:ind w:firstLineChars="200" w:firstLine="480"/>
        <w:jc w:val="left"/>
        <w:rPr>
          <w:rFonts w:ascii="仿宋" w:eastAsia="仿宋" w:hAnsi="仿宋" w:cs="仿宋"/>
          <w:sz w:val="24"/>
        </w:rPr>
      </w:pPr>
      <w:r>
        <w:rPr>
          <w:rFonts w:ascii="仿宋" w:eastAsia="仿宋" w:hAnsi="仿宋" w:cs="仿宋" w:hint="eastAsia"/>
          <w:sz w:val="24"/>
        </w:rPr>
        <w:t>5、参加本次采购活动前三年内，在经营活动中没有重大违法记录。</w:t>
      </w:r>
    </w:p>
    <w:p w:rsidR="0040718A" w:rsidRDefault="0040718A" w:rsidP="0040718A">
      <w:pPr>
        <w:pStyle w:val="af0"/>
        <w:ind w:firstLine="480"/>
        <w:jc w:val="left"/>
        <w:rPr>
          <w:rFonts w:ascii="仿宋" w:eastAsia="仿宋" w:hAnsi="仿宋" w:cs="仿宋"/>
          <w:sz w:val="24"/>
        </w:rPr>
      </w:pPr>
      <w:r>
        <w:rPr>
          <w:rFonts w:ascii="仿宋" w:eastAsia="仿宋" w:hAnsi="仿宋" w:cs="仿宋" w:hint="eastAsia"/>
          <w:sz w:val="24"/>
        </w:rPr>
        <w:t>6、符合法律、行政法规规定的其他条件。</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二、完全接受本项目调研及采购需求规定，如对调研及采购需求有异议，已经在递交响应文件截止时间届满前依法进行维权救济，不存在对调研及采购需求有异议的同时又参加调研及采购活动以求侥幸成交或者为实现其他非法目的的行为。</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三、参加本次调研及采购活动，不存在与单位负责人为同一人或者存在直接控股、管理关系的其他响应人参与同一合同项下的调研及采购活动的行为。</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四、参加本次调研及采购活动，不存在和其他响应人在同一合同项下的采购项目中，同时委托同一个自然人、同一家庭的人员、同一单位的人员作为代理人的行为。</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五、如果有《四川省政府采购当事人诚信管理办法》（</w:t>
      </w:r>
      <w:proofErr w:type="gramStart"/>
      <w:r>
        <w:rPr>
          <w:rFonts w:ascii="仿宋" w:eastAsia="仿宋" w:hAnsi="仿宋" w:cs="仿宋" w:hint="eastAsia"/>
          <w:sz w:val="24"/>
        </w:rPr>
        <w:t>川财采</w:t>
      </w:r>
      <w:proofErr w:type="gramEnd"/>
      <w:r>
        <w:rPr>
          <w:rFonts w:ascii="仿宋" w:eastAsia="仿宋" w:hAnsi="仿宋" w:cs="仿宋" w:hint="eastAsia"/>
          <w:sz w:val="24"/>
        </w:rPr>
        <w:t>[2015]33号）规定的记入诚信档案的失信行为，将在响应文件中全面如实反映。</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六、响应文件中提供的能够给予采购人带来优惠的任何材料资料和技术、服务、商务等响应承诺情况都是真实的、有效的、合法的。</w:t>
      </w:r>
    </w:p>
    <w:p w:rsidR="0040718A" w:rsidRDefault="0040718A" w:rsidP="0040718A">
      <w:pPr>
        <w:pStyle w:val="af"/>
        <w:ind w:firstLineChars="200" w:firstLine="480"/>
        <w:rPr>
          <w:rFonts w:ascii="仿宋" w:eastAsia="仿宋" w:hAnsi="仿宋" w:cs="仿宋"/>
          <w:sz w:val="24"/>
        </w:rPr>
      </w:pPr>
      <w:r>
        <w:rPr>
          <w:rFonts w:ascii="仿宋" w:eastAsia="仿宋" w:hAnsi="仿宋" w:cs="仿宋" w:hint="eastAsia"/>
          <w:sz w:val="24"/>
        </w:rPr>
        <w:t>本公司对上述承诺的内容事项真实性负责。如经查实上述承诺的内容事项存</w:t>
      </w:r>
      <w:r>
        <w:rPr>
          <w:rFonts w:ascii="仿宋" w:eastAsia="仿宋" w:hAnsi="仿宋" w:cs="仿宋" w:hint="eastAsia"/>
          <w:sz w:val="24"/>
        </w:rPr>
        <w:lastRenderedPageBreak/>
        <w:t>在虚假，我公司愿意接受以提供虚假材料谋取成交追究法律责任。</w:t>
      </w:r>
    </w:p>
    <w:p w:rsidR="0040718A" w:rsidRDefault="0040718A" w:rsidP="0040718A">
      <w:pPr>
        <w:widowControl/>
        <w:spacing w:line="360" w:lineRule="auto"/>
        <w:ind w:firstLineChars="200" w:firstLine="480"/>
        <w:jc w:val="left"/>
        <w:rPr>
          <w:rFonts w:ascii="仿宋" w:eastAsia="仿宋" w:hAnsi="仿宋" w:cs="仿宋"/>
          <w:sz w:val="24"/>
        </w:rPr>
      </w:pP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响应人名称（加盖公章）：</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 xml:space="preserve">注册地址：                              </w:t>
      </w:r>
    </w:p>
    <w:p w:rsidR="0040718A" w:rsidRDefault="0040718A" w:rsidP="0040718A">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 xml:space="preserve">固定电话：             </w:t>
      </w:r>
    </w:p>
    <w:p w:rsidR="0040718A" w:rsidRDefault="0040718A" w:rsidP="0040718A">
      <w:pPr>
        <w:widowControl/>
        <w:spacing w:line="360" w:lineRule="auto"/>
        <w:ind w:firstLineChars="200" w:firstLine="480"/>
        <w:jc w:val="left"/>
      </w:pPr>
      <w:r>
        <w:rPr>
          <w:rFonts w:ascii="仿宋" w:eastAsia="仿宋" w:hAnsi="仿宋" w:cs="仿宋" w:hint="eastAsia"/>
          <w:sz w:val="24"/>
        </w:rPr>
        <w:t>联系电话：</w:t>
      </w:r>
      <w:r>
        <w:rPr>
          <w:rFonts w:ascii="宋体" w:eastAsia="宋体" w:hAnsi="宋体" w:cs="宋体" w:hint="eastAsia"/>
          <w:color w:val="000000"/>
          <w:kern w:val="0"/>
          <w:sz w:val="28"/>
          <w:szCs w:val="28"/>
        </w:rPr>
        <w:t xml:space="preserve"> </w:t>
      </w:r>
    </w:p>
    <w:p w:rsidR="0040718A" w:rsidRDefault="0040718A" w:rsidP="0040718A">
      <w:pPr>
        <w:widowControl/>
        <w:spacing w:line="360" w:lineRule="auto"/>
        <w:ind w:firstLineChars="196" w:firstLine="470"/>
        <w:jc w:val="left"/>
        <w:rPr>
          <w:rFonts w:ascii="仿宋" w:eastAsia="仿宋" w:hAnsi="仿宋" w:cs="仿宋"/>
          <w:color w:val="000000"/>
          <w:sz w:val="24"/>
        </w:rPr>
      </w:pPr>
      <w:r>
        <w:rPr>
          <w:rFonts w:ascii="仿宋" w:eastAsia="仿宋" w:hAnsi="仿宋" w:cs="仿宋" w:hint="eastAsia"/>
          <w:sz w:val="24"/>
        </w:rPr>
        <w:t>日期：   年   月   日</w:t>
      </w:r>
    </w:p>
    <w:p w:rsidR="0040718A" w:rsidRDefault="0040718A" w:rsidP="0040718A">
      <w:pPr>
        <w:pStyle w:val="a3"/>
        <w:spacing w:after="0" w:line="360" w:lineRule="auto"/>
        <w:rPr>
          <w:rFonts w:ascii="仿宋" w:eastAsia="仿宋" w:hAnsi="仿宋" w:cs="仿宋"/>
        </w:rPr>
        <w:sectPr w:rsidR="0040718A">
          <w:headerReference w:type="default" r:id="rId5"/>
          <w:footerReference w:type="even" r:id="rId6"/>
          <w:footerReference w:type="default" r:id="rId7"/>
          <w:pgSz w:w="11906" w:h="16838"/>
          <w:pgMar w:top="1440" w:right="1800" w:bottom="1440" w:left="1800" w:header="851" w:footer="992" w:gutter="0"/>
          <w:cols w:space="720"/>
          <w:docGrid w:type="lines" w:linePitch="312"/>
        </w:sectPr>
      </w:pPr>
    </w:p>
    <w:p w:rsidR="0040718A" w:rsidRDefault="0040718A" w:rsidP="0040718A">
      <w:pPr>
        <w:pStyle w:val="af"/>
        <w:rPr>
          <w:rFonts w:ascii="仿宋" w:eastAsia="仿宋" w:hAnsi="仿宋" w:cs="仿宋"/>
          <w:b/>
          <w:bCs/>
          <w:szCs w:val="28"/>
        </w:rPr>
      </w:pPr>
      <w:r>
        <w:rPr>
          <w:rFonts w:ascii="仿宋" w:eastAsia="仿宋" w:hAnsi="仿宋" w:cs="仿宋" w:hint="eastAsia"/>
          <w:b/>
          <w:bCs/>
          <w:szCs w:val="28"/>
        </w:rPr>
        <w:lastRenderedPageBreak/>
        <w:t>格式2：</w:t>
      </w:r>
    </w:p>
    <w:p w:rsidR="0040718A" w:rsidRDefault="0040718A" w:rsidP="0040718A">
      <w:pPr>
        <w:pStyle w:val="a3"/>
        <w:spacing w:after="0" w:line="360" w:lineRule="auto"/>
        <w:rPr>
          <w:rFonts w:ascii="仿宋" w:eastAsia="仿宋" w:hAnsi="仿宋" w:cs="仿宋"/>
        </w:rPr>
      </w:pPr>
    </w:p>
    <w:p w:rsidR="0040718A" w:rsidRDefault="0040718A" w:rsidP="0040718A">
      <w:pPr>
        <w:pStyle w:val="a3"/>
        <w:spacing w:after="0" w:line="360" w:lineRule="auto"/>
        <w:jc w:val="center"/>
        <w:rPr>
          <w:rFonts w:ascii="仿宋" w:eastAsia="仿宋" w:hAnsi="仿宋" w:cs="仿宋"/>
          <w:b/>
          <w:sz w:val="32"/>
        </w:rPr>
      </w:pPr>
      <w:r>
        <w:rPr>
          <w:rFonts w:ascii="仿宋" w:eastAsia="仿宋" w:hAnsi="仿宋" w:cs="仿宋" w:hint="eastAsia"/>
          <w:b/>
          <w:sz w:val="32"/>
        </w:rPr>
        <w:t>承诺函2</w:t>
      </w:r>
    </w:p>
    <w:p w:rsidR="0040718A" w:rsidRDefault="0040718A" w:rsidP="0040718A">
      <w:pPr>
        <w:pStyle w:val="a3"/>
        <w:spacing w:after="0" w:line="360" w:lineRule="auto"/>
        <w:rPr>
          <w:rFonts w:ascii="仿宋" w:eastAsia="仿宋" w:hAnsi="仿宋" w:cs="仿宋"/>
          <w:sz w:val="18"/>
        </w:rPr>
      </w:pPr>
      <w:r>
        <w:rPr>
          <w:rFonts w:ascii="仿宋" w:eastAsia="仿宋" w:hAnsi="仿宋" w:cs="仿宋" w:hint="eastAsia"/>
          <w:sz w:val="24"/>
        </w:rPr>
        <w:t>富顺县晨光医院：</w:t>
      </w:r>
    </w:p>
    <w:p w:rsidR="0040718A" w:rsidRDefault="0040718A" w:rsidP="0040718A">
      <w:pPr>
        <w:pStyle w:val="a3"/>
        <w:spacing w:after="0" w:line="360" w:lineRule="auto"/>
        <w:ind w:left="-2" w:firstLine="480"/>
        <w:rPr>
          <w:rFonts w:ascii="仿宋" w:eastAsia="仿宋" w:hAnsi="仿宋" w:cs="仿宋"/>
          <w:sz w:val="24"/>
        </w:rPr>
      </w:pPr>
      <w:r>
        <w:rPr>
          <w:rFonts w:ascii="仿宋" w:eastAsia="仿宋" w:hAnsi="仿宋" w:cs="仿宋" w:hint="eastAsia"/>
          <w:sz w:val="24"/>
        </w:rPr>
        <w:t>经研究，我方决定参加贵院</w:t>
      </w:r>
      <w:r>
        <w:rPr>
          <w:rFonts w:ascii="仿宋" w:eastAsia="仿宋" w:hAnsi="仿宋" w:cs="仿宋" w:hint="eastAsia"/>
          <w:sz w:val="24"/>
          <w:u w:val="single"/>
        </w:rPr>
        <w:t>富顺县晨光医院肺功能检测仪采购项目</w:t>
      </w:r>
      <w:r>
        <w:rPr>
          <w:rFonts w:ascii="仿宋" w:eastAsia="仿宋" w:hAnsi="仿宋" w:cs="仿宋" w:hint="eastAsia"/>
          <w:sz w:val="24"/>
        </w:rPr>
        <w:t>的调研及报价。为此，我方郑重声明以下内容，并负法律责任。</w:t>
      </w:r>
    </w:p>
    <w:p w:rsidR="0040718A" w:rsidRDefault="0040718A" w:rsidP="0040718A">
      <w:pPr>
        <w:pStyle w:val="a3"/>
        <w:spacing w:after="0" w:line="360" w:lineRule="auto"/>
        <w:ind w:left="-2" w:firstLine="480"/>
        <w:rPr>
          <w:rFonts w:ascii="仿宋" w:eastAsia="仿宋" w:hAnsi="仿宋" w:cs="仿宋"/>
          <w:sz w:val="24"/>
        </w:rPr>
      </w:pPr>
      <w:r>
        <w:rPr>
          <w:rFonts w:ascii="仿宋" w:eastAsia="仿宋" w:hAnsi="仿宋" w:cs="仿宋" w:hint="eastAsia"/>
          <w:sz w:val="24"/>
        </w:rPr>
        <w:t>1、我方提交的所有调研资料真实合法有效。</w:t>
      </w:r>
    </w:p>
    <w:p w:rsidR="0040718A" w:rsidRDefault="0040718A" w:rsidP="0040718A">
      <w:pPr>
        <w:pStyle w:val="a3"/>
        <w:spacing w:after="0" w:line="360" w:lineRule="auto"/>
        <w:ind w:left="-2" w:firstLine="480"/>
        <w:rPr>
          <w:rFonts w:ascii="仿宋" w:eastAsia="仿宋" w:hAnsi="仿宋" w:cs="仿宋"/>
          <w:sz w:val="24"/>
        </w:rPr>
      </w:pPr>
      <w:r>
        <w:rPr>
          <w:rFonts w:ascii="仿宋" w:eastAsia="仿宋" w:hAnsi="仿宋" w:cs="仿宋" w:hint="eastAsia"/>
          <w:sz w:val="24"/>
        </w:rPr>
        <w:t>2、我方愿按《中华人民共和国民法典》履行自己的全部责任。</w:t>
      </w:r>
    </w:p>
    <w:p w:rsidR="0040718A" w:rsidRDefault="0040718A" w:rsidP="0040718A">
      <w:pPr>
        <w:pStyle w:val="a3"/>
        <w:spacing w:after="0" w:line="360" w:lineRule="auto"/>
        <w:ind w:left="-2" w:firstLine="480"/>
        <w:rPr>
          <w:rFonts w:ascii="仿宋" w:eastAsia="仿宋" w:hAnsi="仿宋" w:cs="仿宋"/>
          <w:sz w:val="24"/>
        </w:rPr>
      </w:pPr>
      <w:r>
        <w:rPr>
          <w:rFonts w:ascii="仿宋" w:eastAsia="仿宋" w:hAnsi="仿宋" w:cs="仿宋" w:hint="eastAsia"/>
          <w:sz w:val="24"/>
        </w:rPr>
        <w:t>3、我方同意遵守贵院有关调研及采购的各项规定。</w:t>
      </w:r>
    </w:p>
    <w:p w:rsidR="0040718A" w:rsidRDefault="0040718A" w:rsidP="0040718A">
      <w:pPr>
        <w:pStyle w:val="a3"/>
        <w:spacing w:after="0" w:line="360" w:lineRule="auto"/>
        <w:ind w:left="-2" w:firstLine="480"/>
        <w:rPr>
          <w:rFonts w:ascii="仿宋" w:eastAsia="仿宋" w:hAnsi="仿宋" w:cs="仿宋"/>
          <w:sz w:val="24"/>
        </w:rPr>
      </w:pPr>
    </w:p>
    <w:p w:rsidR="0040718A" w:rsidRDefault="0040718A" w:rsidP="0040718A">
      <w:pPr>
        <w:pStyle w:val="aa"/>
        <w:spacing w:after="0" w:line="360" w:lineRule="auto"/>
        <w:ind w:firstLine="210"/>
        <w:rPr>
          <w:rFonts w:ascii="仿宋" w:eastAsia="仿宋" w:hAnsi="仿宋" w:cs="仿宋"/>
        </w:rPr>
      </w:pPr>
    </w:p>
    <w:p w:rsidR="0040718A" w:rsidRDefault="0040718A" w:rsidP="0040718A">
      <w:pPr>
        <w:pStyle w:val="a3"/>
        <w:spacing w:after="0" w:line="360" w:lineRule="auto"/>
        <w:rPr>
          <w:rFonts w:ascii="仿宋" w:eastAsia="仿宋" w:hAnsi="仿宋" w:cs="仿宋"/>
          <w:sz w:val="24"/>
        </w:rPr>
      </w:pPr>
      <w:r>
        <w:rPr>
          <w:rFonts w:ascii="仿宋" w:eastAsia="仿宋" w:hAnsi="仿宋" w:cs="仿宋" w:hint="eastAsia"/>
          <w:sz w:val="24"/>
        </w:rPr>
        <w:t>单位全称（公章）：</w:t>
      </w:r>
    </w:p>
    <w:p w:rsidR="0040718A" w:rsidRDefault="0040718A" w:rsidP="0040718A">
      <w:pPr>
        <w:widowControl/>
        <w:spacing w:line="360" w:lineRule="auto"/>
        <w:jc w:val="left"/>
        <w:rPr>
          <w:rFonts w:ascii="仿宋" w:eastAsia="仿宋" w:hAnsi="仿宋" w:cs="仿宋"/>
          <w:color w:val="000000"/>
          <w:sz w:val="24"/>
        </w:rPr>
      </w:pPr>
      <w:r>
        <w:rPr>
          <w:rFonts w:ascii="仿宋" w:eastAsia="仿宋" w:hAnsi="仿宋" w:cs="仿宋" w:hint="eastAsia"/>
          <w:sz w:val="24"/>
        </w:rPr>
        <w:t>日期：   年   月   日</w:t>
      </w:r>
    </w:p>
    <w:p w:rsidR="0040718A" w:rsidRDefault="0040718A" w:rsidP="0040718A">
      <w:pPr>
        <w:pStyle w:val="aa"/>
        <w:spacing w:after="0" w:line="360" w:lineRule="auto"/>
        <w:ind w:firstLine="210"/>
        <w:rPr>
          <w:rFonts w:ascii="仿宋" w:eastAsia="仿宋" w:hAnsi="仿宋" w:cs="仿宋"/>
        </w:rPr>
      </w:pPr>
    </w:p>
    <w:p w:rsidR="0040718A" w:rsidRDefault="0040718A" w:rsidP="0040718A">
      <w:pPr>
        <w:spacing w:line="360" w:lineRule="auto"/>
        <w:rPr>
          <w:rFonts w:ascii="仿宋" w:eastAsia="仿宋" w:hAnsi="仿宋" w:cs="仿宋"/>
        </w:rPr>
      </w:pPr>
    </w:p>
    <w:p w:rsidR="0040718A" w:rsidRDefault="0040718A" w:rsidP="0040718A">
      <w:pPr>
        <w:pStyle w:val="a3"/>
        <w:spacing w:after="0" w:line="360" w:lineRule="auto"/>
        <w:rPr>
          <w:rFonts w:ascii="仿宋" w:eastAsia="仿宋" w:hAnsi="仿宋" w:cs="仿宋"/>
          <w:sz w:val="24"/>
        </w:rPr>
      </w:pPr>
    </w:p>
    <w:p w:rsidR="0040718A" w:rsidRDefault="0040718A" w:rsidP="0040718A">
      <w:pPr>
        <w:pStyle w:val="af"/>
        <w:rPr>
          <w:rFonts w:ascii="仿宋" w:eastAsia="仿宋" w:hAnsi="仿宋" w:cs="仿宋"/>
        </w:rPr>
      </w:pPr>
      <w:r>
        <w:rPr>
          <w:rFonts w:ascii="仿宋" w:eastAsia="仿宋" w:hAnsi="仿宋" w:cs="仿宋" w:hint="eastAsia"/>
          <w:b/>
          <w:bCs/>
          <w:sz w:val="44"/>
          <w:szCs w:val="44"/>
        </w:rPr>
        <w:br w:type="page"/>
      </w:r>
      <w:r>
        <w:rPr>
          <w:rFonts w:ascii="仿宋" w:eastAsia="仿宋" w:hAnsi="仿宋" w:cs="仿宋" w:hint="eastAsia"/>
          <w:b/>
          <w:bCs/>
          <w:szCs w:val="28"/>
        </w:rPr>
        <w:lastRenderedPageBreak/>
        <w:t>格式3：</w:t>
      </w:r>
      <w:r>
        <w:rPr>
          <w:rFonts w:ascii="仿宋" w:eastAsia="仿宋" w:hAnsi="仿宋" w:cs="仿宋" w:hint="eastAsia"/>
        </w:rPr>
        <w:t>此处需上</w:t>
      </w:r>
      <w:proofErr w:type="gramStart"/>
      <w:r>
        <w:rPr>
          <w:rFonts w:ascii="仿宋" w:eastAsia="仿宋" w:hAnsi="仿宋" w:cs="仿宋" w:hint="eastAsia"/>
        </w:rPr>
        <w:t>传供应</w:t>
      </w:r>
      <w:proofErr w:type="gramEnd"/>
      <w:r>
        <w:rPr>
          <w:rFonts w:ascii="仿宋" w:eastAsia="仿宋" w:hAnsi="仿宋" w:cs="仿宋" w:hint="eastAsia"/>
        </w:rPr>
        <w:t>商营业执照及特殊资质证明材料</w:t>
      </w:r>
    </w:p>
    <w:p w:rsidR="0040718A" w:rsidRDefault="0040718A" w:rsidP="0040718A">
      <w:pPr>
        <w:spacing w:line="360" w:lineRule="auto"/>
        <w:rPr>
          <w:rFonts w:ascii="仿宋" w:eastAsia="仿宋" w:hAnsi="仿宋" w:cs="仿宋"/>
          <w:b/>
          <w:bCs/>
          <w:sz w:val="28"/>
          <w:szCs w:val="28"/>
        </w:rPr>
      </w:pPr>
      <w:r>
        <w:rPr>
          <w:rFonts w:ascii="仿宋" w:eastAsia="仿宋" w:hAnsi="仿宋" w:cs="仿宋" w:hint="eastAsia"/>
        </w:rPr>
        <w:br w:type="page"/>
      </w:r>
      <w:r>
        <w:rPr>
          <w:rFonts w:ascii="仿宋" w:eastAsia="仿宋" w:hAnsi="仿宋" w:cs="仿宋" w:hint="eastAsia"/>
          <w:b/>
          <w:bCs/>
          <w:sz w:val="28"/>
          <w:szCs w:val="28"/>
        </w:rPr>
        <w:lastRenderedPageBreak/>
        <w:t>格式4：采购调研清单</w:t>
      </w:r>
    </w:p>
    <w:tbl>
      <w:tblPr>
        <w:tblW w:w="8076" w:type="dxa"/>
        <w:tblInd w:w="91" w:type="dxa"/>
        <w:tblLayout w:type="fixed"/>
        <w:tblLook w:val="04A0" w:firstRow="1" w:lastRow="0" w:firstColumn="1" w:lastColumn="0" w:noHBand="0" w:noVBand="1"/>
      </w:tblPr>
      <w:tblGrid>
        <w:gridCol w:w="1088"/>
        <w:gridCol w:w="3148"/>
        <w:gridCol w:w="1752"/>
        <w:gridCol w:w="2088"/>
      </w:tblGrid>
      <w:tr w:rsidR="0040718A" w:rsidTr="00760334">
        <w:trPr>
          <w:trHeight w:val="1729"/>
        </w:trPr>
        <w:tc>
          <w:tcPr>
            <w:tcW w:w="1088"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序号</w:t>
            </w:r>
          </w:p>
        </w:tc>
        <w:tc>
          <w:tcPr>
            <w:tcW w:w="3148"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设备名称</w:t>
            </w:r>
          </w:p>
        </w:tc>
        <w:tc>
          <w:tcPr>
            <w:tcW w:w="1752"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数量</w:t>
            </w:r>
          </w:p>
        </w:tc>
        <w:tc>
          <w:tcPr>
            <w:tcW w:w="2088"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计量单位</w:t>
            </w:r>
          </w:p>
        </w:tc>
      </w:tr>
      <w:tr w:rsidR="0040718A" w:rsidTr="00760334">
        <w:trPr>
          <w:trHeight w:val="1339"/>
        </w:trPr>
        <w:tc>
          <w:tcPr>
            <w:tcW w:w="1088"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w:t>
            </w:r>
          </w:p>
        </w:tc>
        <w:tc>
          <w:tcPr>
            <w:tcW w:w="3148"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肺功能检测仪</w:t>
            </w:r>
          </w:p>
        </w:tc>
        <w:tc>
          <w:tcPr>
            <w:tcW w:w="1752"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kern w:val="0"/>
                <w:sz w:val="28"/>
                <w:szCs w:val="28"/>
                <w:lang w:bidi="ar"/>
              </w:rPr>
            </w:pPr>
            <w:r>
              <w:rPr>
                <w:rFonts w:ascii="仿宋" w:eastAsia="仿宋" w:hAnsi="仿宋" w:cs="仿宋"/>
                <w:color w:val="000000"/>
                <w:kern w:val="0"/>
                <w:sz w:val="28"/>
                <w:szCs w:val="28"/>
                <w:lang w:bidi="ar"/>
              </w:rPr>
              <w:t>1</w:t>
            </w:r>
          </w:p>
        </w:tc>
        <w:tc>
          <w:tcPr>
            <w:tcW w:w="2088" w:type="dxa"/>
            <w:tcBorders>
              <w:top w:val="single" w:sz="4" w:space="0" w:color="000000"/>
              <w:left w:val="single" w:sz="4" w:space="0" w:color="000000"/>
              <w:bottom w:val="single" w:sz="4" w:space="0" w:color="000000"/>
              <w:right w:val="single" w:sz="4" w:space="0" w:color="000000"/>
            </w:tcBorders>
            <w:noWrap/>
            <w:vAlign w:val="center"/>
          </w:tcPr>
          <w:p w:rsidR="0040718A" w:rsidRDefault="0040718A" w:rsidP="00760334">
            <w:pPr>
              <w:widowControl/>
              <w:jc w:val="center"/>
              <w:textAlignment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套</w:t>
            </w:r>
          </w:p>
        </w:tc>
      </w:tr>
    </w:tbl>
    <w:p w:rsidR="0040718A" w:rsidRDefault="0040718A" w:rsidP="0040718A">
      <w:pPr>
        <w:rPr>
          <w:rFonts w:ascii="仿宋" w:eastAsia="仿宋" w:hAnsi="仿宋" w:cs="仿宋"/>
          <w:b/>
          <w:bCs/>
          <w:sz w:val="28"/>
          <w:szCs w:val="28"/>
        </w:rPr>
      </w:pPr>
      <w:r>
        <w:rPr>
          <w:rFonts w:ascii="仿宋" w:eastAsia="仿宋" w:hAnsi="仿宋" w:cs="仿宋" w:hint="eastAsia"/>
          <w:b/>
          <w:bCs/>
          <w:sz w:val="28"/>
          <w:szCs w:val="28"/>
        </w:rPr>
        <w:br w:type="page"/>
      </w:r>
    </w:p>
    <w:p w:rsidR="0040718A" w:rsidRDefault="0040718A" w:rsidP="0040718A">
      <w:pPr>
        <w:widowControl/>
        <w:spacing w:line="360" w:lineRule="auto"/>
        <w:jc w:val="left"/>
        <w:rPr>
          <w:rFonts w:ascii="仿宋" w:eastAsia="仿宋" w:hAnsi="仿宋" w:cs="仿宋"/>
          <w:b/>
          <w:bCs/>
          <w:sz w:val="28"/>
          <w:szCs w:val="28"/>
        </w:rPr>
      </w:pPr>
      <w:r>
        <w:rPr>
          <w:rFonts w:ascii="仿宋" w:eastAsia="仿宋" w:hAnsi="仿宋" w:cs="仿宋" w:hint="eastAsia"/>
          <w:b/>
          <w:bCs/>
          <w:sz w:val="28"/>
          <w:szCs w:val="28"/>
        </w:rPr>
        <w:lastRenderedPageBreak/>
        <w:t>格式5：技术参数响应表</w:t>
      </w:r>
    </w:p>
    <w:tbl>
      <w:tblPr>
        <w:tblStyle w:val="ac"/>
        <w:tblW w:w="0" w:type="auto"/>
        <w:tblLook w:val="04A0" w:firstRow="1" w:lastRow="0" w:firstColumn="1" w:lastColumn="0" w:noHBand="0" w:noVBand="1"/>
      </w:tblPr>
      <w:tblGrid>
        <w:gridCol w:w="783"/>
        <w:gridCol w:w="1071"/>
        <w:gridCol w:w="3335"/>
        <w:gridCol w:w="3107"/>
      </w:tblGrid>
      <w:tr w:rsidR="0040718A" w:rsidTr="00760334">
        <w:tc>
          <w:tcPr>
            <w:tcW w:w="783" w:type="dxa"/>
          </w:tcPr>
          <w:p w:rsidR="0040718A" w:rsidRDefault="0040718A" w:rsidP="00760334">
            <w:pPr>
              <w:jc w:val="center"/>
              <w:rPr>
                <w:rFonts w:ascii="仿宋" w:eastAsia="仿宋" w:hAnsi="仿宋" w:cs="仿宋"/>
                <w:b/>
                <w:bCs/>
                <w:sz w:val="28"/>
                <w:szCs w:val="28"/>
              </w:rPr>
            </w:pPr>
            <w:r>
              <w:rPr>
                <w:rFonts w:ascii="仿宋" w:eastAsia="仿宋" w:hAnsi="仿宋" w:cs="仿宋" w:hint="eastAsia"/>
                <w:b/>
                <w:bCs/>
                <w:sz w:val="28"/>
                <w:szCs w:val="28"/>
              </w:rPr>
              <w:t>序号</w:t>
            </w:r>
          </w:p>
        </w:tc>
        <w:tc>
          <w:tcPr>
            <w:tcW w:w="1082" w:type="dxa"/>
          </w:tcPr>
          <w:p w:rsidR="0040718A" w:rsidRDefault="0040718A" w:rsidP="00760334">
            <w:pPr>
              <w:jc w:val="center"/>
              <w:rPr>
                <w:rFonts w:ascii="仿宋" w:eastAsia="仿宋" w:hAnsi="仿宋" w:cs="仿宋"/>
                <w:b/>
                <w:bCs/>
                <w:sz w:val="28"/>
                <w:szCs w:val="28"/>
              </w:rPr>
            </w:pPr>
            <w:r>
              <w:rPr>
                <w:rFonts w:ascii="仿宋" w:eastAsia="仿宋" w:hAnsi="仿宋" w:cs="仿宋" w:hint="eastAsia"/>
                <w:b/>
                <w:bCs/>
                <w:sz w:val="28"/>
                <w:szCs w:val="28"/>
              </w:rPr>
              <w:t>设备</w:t>
            </w:r>
          </w:p>
          <w:p w:rsidR="0040718A" w:rsidRDefault="0040718A" w:rsidP="00760334">
            <w:pPr>
              <w:jc w:val="center"/>
              <w:rPr>
                <w:rFonts w:ascii="仿宋" w:eastAsia="仿宋" w:hAnsi="仿宋" w:cs="仿宋"/>
                <w:b/>
                <w:bCs/>
                <w:sz w:val="28"/>
                <w:szCs w:val="28"/>
              </w:rPr>
            </w:pPr>
            <w:r>
              <w:rPr>
                <w:rFonts w:ascii="仿宋" w:eastAsia="仿宋" w:hAnsi="仿宋" w:cs="仿宋" w:hint="eastAsia"/>
                <w:b/>
                <w:bCs/>
                <w:sz w:val="28"/>
                <w:szCs w:val="28"/>
              </w:rPr>
              <w:t>名称</w:t>
            </w:r>
          </w:p>
        </w:tc>
        <w:tc>
          <w:tcPr>
            <w:tcW w:w="3423" w:type="dxa"/>
          </w:tcPr>
          <w:p w:rsidR="0040718A" w:rsidRDefault="0040718A" w:rsidP="00760334">
            <w:pPr>
              <w:jc w:val="center"/>
              <w:rPr>
                <w:rFonts w:ascii="仿宋" w:eastAsia="仿宋" w:hAnsi="仿宋" w:cs="仿宋"/>
                <w:b/>
                <w:bCs/>
                <w:sz w:val="28"/>
                <w:szCs w:val="28"/>
              </w:rPr>
            </w:pPr>
            <w:r>
              <w:rPr>
                <w:rFonts w:ascii="仿宋" w:eastAsia="仿宋" w:hAnsi="仿宋" w:cs="仿宋" w:hint="eastAsia"/>
                <w:b/>
                <w:bCs/>
                <w:sz w:val="28"/>
                <w:szCs w:val="28"/>
              </w:rPr>
              <w:t>基本要求</w:t>
            </w:r>
          </w:p>
        </w:tc>
        <w:tc>
          <w:tcPr>
            <w:tcW w:w="3234" w:type="dxa"/>
          </w:tcPr>
          <w:p w:rsidR="0040718A" w:rsidRDefault="0040718A" w:rsidP="00760334">
            <w:pPr>
              <w:jc w:val="center"/>
              <w:rPr>
                <w:rFonts w:ascii="仿宋" w:eastAsia="仿宋" w:hAnsi="仿宋" w:cs="仿宋"/>
                <w:b/>
                <w:bCs/>
                <w:sz w:val="28"/>
                <w:szCs w:val="28"/>
              </w:rPr>
            </w:pPr>
            <w:r>
              <w:rPr>
                <w:rFonts w:ascii="仿宋" w:eastAsia="仿宋" w:hAnsi="仿宋" w:cs="仿宋" w:hint="eastAsia"/>
                <w:b/>
                <w:bCs/>
                <w:sz w:val="28"/>
                <w:szCs w:val="28"/>
              </w:rPr>
              <w:t>技术参数应答</w:t>
            </w:r>
          </w:p>
        </w:tc>
      </w:tr>
      <w:tr w:rsidR="0040718A" w:rsidTr="00760334">
        <w:trPr>
          <w:trHeight w:val="10958"/>
        </w:trPr>
        <w:tc>
          <w:tcPr>
            <w:tcW w:w="783" w:type="dxa"/>
            <w:vAlign w:val="center"/>
          </w:tcPr>
          <w:p w:rsidR="0040718A" w:rsidRDefault="0040718A" w:rsidP="00760334">
            <w:pPr>
              <w:spacing w:line="360" w:lineRule="auto"/>
              <w:jc w:val="center"/>
              <w:rPr>
                <w:rFonts w:ascii="仿宋" w:eastAsia="仿宋" w:hAnsi="仿宋" w:cs="仿宋"/>
                <w:sz w:val="28"/>
                <w:szCs w:val="28"/>
              </w:rPr>
            </w:pPr>
            <w:r>
              <w:rPr>
                <w:rFonts w:ascii="仿宋" w:eastAsia="仿宋" w:hAnsi="仿宋" w:cs="仿宋" w:hint="eastAsia"/>
                <w:sz w:val="28"/>
                <w:szCs w:val="28"/>
              </w:rPr>
              <w:t>1</w:t>
            </w:r>
          </w:p>
        </w:tc>
        <w:tc>
          <w:tcPr>
            <w:tcW w:w="1082" w:type="dxa"/>
            <w:vAlign w:val="center"/>
          </w:tcPr>
          <w:p w:rsidR="0040718A" w:rsidRDefault="0040718A" w:rsidP="00760334">
            <w:pPr>
              <w:spacing w:line="360" w:lineRule="auto"/>
              <w:jc w:val="center"/>
              <w:rPr>
                <w:rFonts w:ascii="仿宋" w:eastAsia="仿宋" w:hAnsi="仿宋" w:cs="仿宋"/>
                <w:sz w:val="28"/>
                <w:szCs w:val="28"/>
              </w:rPr>
            </w:pPr>
            <w:r>
              <w:rPr>
                <w:rFonts w:ascii="仿宋" w:eastAsia="仿宋" w:hAnsi="仿宋" w:cs="仿宋" w:hint="eastAsia"/>
                <w:sz w:val="28"/>
                <w:szCs w:val="28"/>
              </w:rPr>
              <w:t>肺功能检测仪</w:t>
            </w:r>
          </w:p>
        </w:tc>
        <w:tc>
          <w:tcPr>
            <w:tcW w:w="3423" w:type="dxa"/>
          </w:tcPr>
          <w:p w:rsidR="0040718A" w:rsidRDefault="0040718A" w:rsidP="00760334">
            <w:pPr>
              <w:spacing w:line="360" w:lineRule="exact"/>
              <w:jc w:val="left"/>
              <w:rPr>
                <w:rFonts w:ascii="黑体" w:eastAsia="黑体" w:hAnsi="黑体" w:cs="黑体"/>
                <w:sz w:val="28"/>
                <w:szCs w:val="28"/>
              </w:rPr>
            </w:pPr>
            <w:r>
              <w:rPr>
                <w:rFonts w:ascii="黑体" w:eastAsia="黑体" w:hAnsi="黑体" w:cs="黑体" w:hint="eastAsia"/>
                <w:sz w:val="28"/>
                <w:szCs w:val="28"/>
              </w:rPr>
              <w:t>一、设备用途</w:t>
            </w:r>
          </w:p>
          <w:p w:rsidR="0040718A" w:rsidRDefault="0040718A" w:rsidP="00760334">
            <w:pPr>
              <w:spacing w:line="360" w:lineRule="exact"/>
              <w:rPr>
                <w:rFonts w:ascii="宋体" w:hAnsi="宋体"/>
                <w:szCs w:val="21"/>
              </w:rPr>
            </w:pPr>
            <w:r>
              <w:rPr>
                <w:rFonts w:ascii="宋体" w:hAnsi="宋体" w:hint="eastAsia"/>
                <w:szCs w:val="21"/>
              </w:rPr>
              <w:t>主要用于职业健康体检：接触粉尘、刺激性化学气体作业人员定期肺功能监测，早期发现职业性肺部损伤等。</w:t>
            </w:r>
          </w:p>
          <w:p w:rsidR="0040718A" w:rsidRDefault="0040718A" w:rsidP="00760334">
            <w:pPr>
              <w:spacing w:line="360" w:lineRule="exact"/>
              <w:jc w:val="left"/>
              <w:rPr>
                <w:rFonts w:ascii="黑体" w:eastAsia="黑体" w:hAnsi="黑体" w:cs="黑体"/>
                <w:sz w:val="28"/>
                <w:szCs w:val="28"/>
              </w:rPr>
            </w:pPr>
            <w:r>
              <w:rPr>
                <w:rFonts w:ascii="黑体" w:eastAsia="黑体" w:hAnsi="黑体" w:cs="黑体" w:hint="eastAsia"/>
                <w:sz w:val="28"/>
                <w:szCs w:val="28"/>
              </w:rPr>
              <w:t>二、设备采购需求</w:t>
            </w:r>
          </w:p>
          <w:p w:rsidR="0040718A" w:rsidRDefault="0040718A" w:rsidP="00760334">
            <w:pPr>
              <w:spacing w:line="360" w:lineRule="exact"/>
              <w:rPr>
                <w:rFonts w:ascii="宋体" w:hAnsi="宋体"/>
                <w:szCs w:val="21"/>
                <w:lang w:val="zh-CN"/>
              </w:rPr>
            </w:pPr>
            <w:r>
              <w:rPr>
                <w:rFonts w:ascii="宋体" w:hAnsi="宋体" w:hint="eastAsia"/>
                <w:szCs w:val="21"/>
              </w:rPr>
              <w:t>1.</w:t>
            </w:r>
            <w:r>
              <w:rPr>
                <w:rFonts w:ascii="宋体" w:hAnsi="宋体"/>
                <w:szCs w:val="21"/>
                <w:lang w:val="zh-CN"/>
              </w:rPr>
              <w:t>检测显示参数包含：</w:t>
            </w:r>
            <w:r>
              <w:rPr>
                <w:rFonts w:ascii="宋体" w:hAnsi="宋体" w:hint="eastAsia"/>
                <w:szCs w:val="21"/>
                <w:lang w:val="zh-CN"/>
              </w:rPr>
              <w:t>FVC、</w:t>
            </w:r>
            <w:r>
              <w:rPr>
                <w:rFonts w:ascii="宋体" w:hAnsi="宋体"/>
                <w:szCs w:val="21"/>
                <w:lang w:val="zh-CN"/>
              </w:rPr>
              <w:t>PIF等吸气指标；VC</w:t>
            </w:r>
            <w:r>
              <w:rPr>
                <w:rFonts w:ascii="宋体" w:hAnsi="宋体" w:hint="eastAsia"/>
                <w:szCs w:val="21"/>
                <w:lang w:val="zh-CN"/>
              </w:rPr>
              <w:t>、</w:t>
            </w:r>
            <w:r>
              <w:rPr>
                <w:rFonts w:ascii="宋体" w:hAnsi="宋体"/>
                <w:szCs w:val="21"/>
                <w:lang w:val="zh-CN"/>
              </w:rPr>
              <w:t>MVV</w:t>
            </w:r>
            <w:r>
              <w:rPr>
                <w:rFonts w:ascii="宋体" w:hAnsi="宋体" w:hint="eastAsia"/>
                <w:szCs w:val="21"/>
                <w:lang w:val="zh-CN"/>
              </w:rPr>
              <w:t>、</w:t>
            </w:r>
            <w:r>
              <w:rPr>
                <w:rFonts w:ascii="宋体" w:hAnsi="宋体"/>
                <w:szCs w:val="21"/>
                <w:lang w:val="zh-CN"/>
              </w:rPr>
              <w:t>MV</w:t>
            </w:r>
            <w:r>
              <w:rPr>
                <w:rFonts w:ascii="宋体" w:hAnsi="宋体" w:hint="eastAsia"/>
                <w:szCs w:val="21"/>
                <w:lang w:val="zh-CN"/>
              </w:rPr>
              <w:t>；</w:t>
            </w:r>
            <w:r>
              <w:rPr>
                <w:rFonts w:ascii="宋体" w:hAnsi="宋体"/>
                <w:szCs w:val="21"/>
                <w:lang w:val="zh-CN"/>
              </w:rPr>
              <w:t>可进行支气管舒张试验；可进行支气管激发试验；可检测呼气、吸气指标</w:t>
            </w:r>
            <w:r>
              <w:rPr>
                <w:rFonts w:ascii="宋体" w:hAnsi="宋体" w:hint="eastAsia"/>
                <w:szCs w:val="21"/>
                <w:lang w:val="zh-CN"/>
              </w:rPr>
              <w:t>；便携式设计；</w:t>
            </w:r>
            <w:r>
              <w:rPr>
                <w:rFonts w:ascii="宋体" w:hAnsi="宋体"/>
                <w:szCs w:val="21"/>
                <w:lang w:val="zh-CN"/>
              </w:rPr>
              <w:t>具备交叉感染防控的恰当措施，使用呼吸过滤器；自带热敏打印机，方便外出携带使用；同时可连接外接打印机</w:t>
            </w:r>
            <w:r>
              <w:rPr>
                <w:rFonts w:ascii="宋体" w:hAnsi="宋体" w:hint="eastAsia"/>
                <w:szCs w:val="21"/>
                <w:lang w:val="zh-CN"/>
              </w:rPr>
              <w:t>；</w:t>
            </w:r>
            <w:r>
              <w:rPr>
                <w:rFonts w:ascii="宋体" w:hAnsi="宋体"/>
                <w:szCs w:val="21"/>
                <w:lang w:val="zh-CN"/>
              </w:rPr>
              <w:t>测试容量范围</w:t>
            </w:r>
            <w:r>
              <w:rPr>
                <w:rFonts w:ascii="宋体" w:hAnsi="宋体" w:hint="eastAsia"/>
                <w:szCs w:val="21"/>
                <w:lang w:val="zh-CN"/>
              </w:rPr>
              <w:t>：</w:t>
            </w:r>
            <w:r>
              <w:rPr>
                <w:rFonts w:ascii="宋体" w:hAnsi="宋体"/>
                <w:szCs w:val="21"/>
                <w:lang w:val="zh-CN"/>
              </w:rPr>
              <w:t>0L-8L；测试流速范围：0L/s-</w:t>
            </w:r>
            <w:r>
              <w:rPr>
                <w:rFonts w:ascii="宋体" w:hAnsi="宋体" w:hint="eastAsia"/>
                <w:szCs w:val="21"/>
              </w:rPr>
              <w:t>±1</w:t>
            </w:r>
            <w:r>
              <w:rPr>
                <w:rFonts w:ascii="宋体" w:hAnsi="宋体"/>
                <w:szCs w:val="21"/>
                <w:lang w:val="zh-CN"/>
              </w:rPr>
              <w:t>4L/s</w:t>
            </w:r>
            <w:r>
              <w:rPr>
                <w:rFonts w:ascii="宋体" w:hAnsi="宋体" w:hint="eastAsia"/>
                <w:szCs w:val="21"/>
                <w:lang w:val="zh-CN"/>
              </w:rPr>
              <w:t>；</w:t>
            </w:r>
            <w:r>
              <w:rPr>
                <w:rFonts w:ascii="宋体" w:hAnsi="宋体"/>
                <w:szCs w:val="21"/>
                <w:lang w:val="zh-CN"/>
              </w:rPr>
              <w:t>气体容量检测精度：</w:t>
            </w:r>
            <w:r>
              <w:rPr>
                <w:rFonts w:ascii="宋体" w:hAnsi="宋体" w:hint="eastAsia"/>
                <w:szCs w:val="21"/>
                <w:lang w:val="zh-CN"/>
              </w:rPr>
              <w:t>±</w:t>
            </w:r>
            <w:r>
              <w:rPr>
                <w:rFonts w:ascii="宋体" w:hAnsi="宋体"/>
                <w:szCs w:val="21"/>
                <w:lang w:val="zh-CN"/>
              </w:rPr>
              <w:t>2%或</w:t>
            </w:r>
            <w:r>
              <w:rPr>
                <w:rFonts w:ascii="宋体" w:hAnsi="宋体" w:hint="eastAsia"/>
                <w:szCs w:val="21"/>
                <w:lang w:val="zh-CN"/>
              </w:rPr>
              <w:t>±</w:t>
            </w:r>
            <w:r>
              <w:rPr>
                <w:rFonts w:ascii="宋体" w:hAnsi="宋体"/>
                <w:szCs w:val="21"/>
                <w:lang w:val="zh-CN"/>
              </w:rPr>
              <w:t>0.050L，取其大者</w:t>
            </w:r>
            <w:r>
              <w:rPr>
                <w:rFonts w:ascii="宋体" w:hAnsi="宋体" w:hint="eastAsia"/>
                <w:szCs w:val="21"/>
                <w:lang w:val="zh-CN"/>
              </w:rPr>
              <w:t>；</w:t>
            </w:r>
            <w:r>
              <w:rPr>
                <w:rFonts w:ascii="宋体" w:hAnsi="宋体"/>
                <w:szCs w:val="21"/>
                <w:lang w:val="zh-CN"/>
              </w:rPr>
              <w:t>气体流量检测精度：</w:t>
            </w:r>
            <w:r>
              <w:rPr>
                <w:rFonts w:ascii="宋体" w:hAnsi="宋体" w:hint="eastAsia"/>
                <w:szCs w:val="21"/>
                <w:lang w:val="zh-CN"/>
              </w:rPr>
              <w:t>±</w:t>
            </w:r>
            <w:r>
              <w:rPr>
                <w:rFonts w:ascii="宋体" w:hAnsi="宋体"/>
                <w:szCs w:val="21"/>
                <w:lang w:val="zh-CN"/>
              </w:rPr>
              <w:t>5%或</w:t>
            </w:r>
            <w:r>
              <w:rPr>
                <w:rFonts w:ascii="宋体" w:hAnsi="宋体" w:hint="eastAsia"/>
                <w:szCs w:val="21"/>
                <w:lang w:val="zh-CN"/>
              </w:rPr>
              <w:t>±</w:t>
            </w:r>
            <w:r>
              <w:rPr>
                <w:rFonts w:ascii="宋体" w:hAnsi="宋体"/>
                <w:szCs w:val="21"/>
                <w:lang w:val="zh-CN"/>
              </w:rPr>
              <w:t>0.3</w:t>
            </w:r>
            <w:r>
              <w:rPr>
                <w:rFonts w:ascii="宋体" w:hAnsi="宋体" w:hint="eastAsia"/>
                <w:szCs w:val="21"/>
                <w:lang w:val="zh-CN"/>
              </w:rPr>
              <w:t>0</w:t>
            </w:r>
            <w:r>
              <w:rPr>
                <w:rFonts w:ascii="宋体" w:hAnsi="宋体"/>
                <w:szCs w:val="21"/>
                <w:lang w:val="zh-CN"/>
              </w:rPr>
              <w:t>L/s，取其大者</w:t>
            </w:r>
            <w:r>
              <w:rPr>
                <w:rFonts w:ascii="宋体" w:hAnsi="宋体" w:hint="eastAsia"/>
                <w:szCs w:val="21"/>
                <w:lang w:val="zh-CN"/>
              </w:rPr>
              <w:t>；</w:t>
            </w:r>
          </w:p>
          <w:p w:rsidR="0040718A" w:rsidRDefault="0040718A" w:rsidP="00760334">
            <w:pPr>
              <w:spacing w:line="360" w:lineRule="exact"/>
              <w:rPr>
                <w:rFonts w:ascii="宋体" w:hAnsi="宋体"/>
                <w:szCs w:val="21"/>
                <w:lang w:val="zh-CN"/>
              </w:rPr>
            </w:pPr>
            <w:r>
              <w:rPr>
                <w:rFonts w:ascii="宋体" w:hAnsi="宋体" w:hint="eastAsia"/>
                <w:szCs w:val="21"/>
              </w:rPr>
              <w:t>2.</w:t>
            </w:r>
            <w:r>
              <w:rPr>
                <w:rFonts w:ascii="宋体" w:hAnsi="宋体"/>
                <w:szCs w:val="21"/>
                <w:lang w:val="zh-CN"/>
              </w:rPr>
              <w:t>显示</w:t>
            </w:r>
            <w:r>
              <w:rPr>
                <w:rFonts w:ascii="宋体" w:hAnsi="宋体" w:hint="eastAsia"/>
                <w:szCs w:val="21"/>
                <w:lang w:val="zh-CN"/>
              </w:rPr>
              <w:t>屏需</w:t>
            </w:r>
            <w:r>
              <w:rPr>
                <w:rFonts w:ascii="宋体" w:hAnsi="宋体"/>
                <w:szCs w:val="21"/>
                <w:lang w:val="zh-CN"/>
              </w:rPr>
              <w:t>同时支持外接键盘鼠标</w:t>
            </w:r>
          </w:p>
          <w:p w:rsidR="0040718A" w:rsidRDefault="0040718A" w:rsidP="00760334">
            <w:pPr>
              <w:spacing w:line="360" w:lineRule="exact"/>
              <w:rPr>
                <w:rFonts w:ascii="宋体" w:hAnsi="宋体"/>
                <w:szCs w:val="21"/>
                <w:lang w:val="zh-CN"/>
              </w:rPr>
            </w:pPr>
            <w:r>
              <w:rPr>
                <w:rFonts w:ascii="宋体" w:hAnsi="宋体" w:hint="eastAsia"/>
                <w:szCs w:val="21"/>
              </w:rPr>
              <w:t>3.</w:t>
            </w:r>
            <w:r>
              <w:rPr>
                <w:rFonts w:ascii="宋体" w:hAnsi="宋体" w:hint="eastAsia"/>
                <w:szCs w:val="21"/>
                <w:lang w:val="zh-CN"/>
              </w:rPr>
              <w:t>数据传输：</w:t>
            </w:r>
            <w:r>
              <w:rPr>
                <w:rFonts w:ascii="宋体" w:hAnsi="宋体"/>
                <w:szCs w:val="21"/>
                <w:lang w:val="zh-CN"/>
              </w:rPr>
              <w:t>支持无线数据互联功能；支持单台仪器离线工作及与PC端联机工作模式。</w:t>
            </w:r>
          </w:p>
          <w:p w:rsidR="0040718A" w:rsidRDefault="0040718A" w:rsidP="00760334">
            <w:pPr>
              <w:spacing w:line="360" w:lineRule="exact"/>
              <w:rPr>
                <w:rFonts w:ascii="仿宋" w:eastAsia="仿宋" w:hAnsi="仿宋" w:cs="仿宋"/>
                <w:sz w:val="28"/>
                <w:szCs w:val="28"/>
              </w:rPr>
            </w:pPr>
            <w:r>
              <w:rPr>
                <w:rFonts w:ascii="宋体" w:hAnsi="宋体" w:hint="eastAsia"/>
              </w:rPr>
              <w:t>4.</w:t>
            </w:r>
            <w:r>
              <w:rPr>
                <w:rFonts w:ascii="宋体" w:hAnsi="宋体"/>
                <w:lang w:val="zh-CN"/>
              </w:rPr>
              <w:t>产品质控功能</w:t>
            </w:r>
            <w:r>
              <w:rPr>
                <w:rFonts w:ascii="宋体" w:hAnsi="宋体" w:hint="eastAsia"/>
                <w:lang w:val="zh-CN"/>
              </w:rPr>
              <w:t>：</w:t>
            </w:r>
            <w:r>
              <w:rPr>
                <w:rFonts w:ascii="宋体" w:hAnsi="宋体"/>
                <w:lang w:val="zh-CN"/>
              </w:rPr>
              <w:t>支持容量定标、三流速线性验证；具备环境参数（温度、湿度、大气压）BTPS自动修正功能；系统软件可根据检测结果进行自动质控评级。</w:t>
            </w:r>
          </w:p>
        </w:tc>
        <w:tc>
          <w:tcPr>
            <w:tcW w:w="3234" w:type="dxa"/>
          </w:tcPr>
          <w:p w:rsidR="0040718A" w:rsidRDefault="0040718A" w:rsidP="00760334">
            <w:pPr>
              <w:rPr>
                <w:rFonts w:ascii="仿宋" w:eastAsia="仿宋" w:hAnsi="仿宋" w:cs="仿宋"/>
                <w:sz w:val="28"/>
                <w:szCs w:val="28"/>
              </w:rPr>
            </w:pPr>
          </w:p>
        </w:tc>
      </w:tr>
      <w:tr w:rsidR="0040718A" w:rsidTr="00760334">
        <w:trPr>
          <w:trHeight w:val="702"/>
        </w:trPr>
        <w:tc>
          <w:tcPr>
            <w:tcW w:w="8522" w:type="dxa"/>
            <w:gridSpan w:val="4"/>
            <w:vAlign w:val="center"/>
          </w:tcPr>
          <w:p w:rsidR="0040718A" w:rsidRDefault="0040718A" w:rsidP="00760334">
            <w:pPr>
              <w:rPr>
                <w:rFonts w:ascii="仿宋" w:eastAsia="仿宋" w:hAnsi="仿宋" w:cs="仿宋"/>
                <w:sz w:val="28"/>
                <w:szCs w:val="28"/>
                <w:u w:val="single"/>
              </w:rPr>
            </w:pPr>
            <w:r>
              <w:rPr>
                <w:rFonts w:ascii="仿宋" w:eastAsia="仿宋" w:hAnsi="仿宋" w:cs="仿宋" w:hint="eastAsia"/>
                <w:sz w:val="28"/>
                <w:szCs w:val="28"/>
              </w:rPr>
              <w:t>报价金额：小写</w:t>
            </w:r>
            <w:r>
              <w:rPr>
                <w:rFonts w:ascii="仿宋" w:eastAsia="仿宋" w:hAnsi="仿宋" w:cs="仿宋" w:hint="eastAsia"/>
                <w:sz w:val="28"/>
                <w:szCs w:val="28"/>
                <w:u w:val="single"/>
              </w:rPr>
              <w:t xml:space="preserve">           </w:t>
            </w:r>
            <w:r>
              <w:rPr>
                <w:rFonts w:ascii="仿宋" w:eastAsia="仿宋" w:hAnsi="仿宋" w:cs="仿宋" w:hint="eastAsia"/>
                <w:sz w:val="28"/>
                <w:szCs w:val="28"/>
              </w:rPr>
              <w:t>（大写：</w:t>
            </w:r>
            <w:r>
              <w:rPr>
                <w:rFonts w:ascii="仿宋" w:eastAsia="仿宋" w:hAnsi="仿宋" w:cs="仿宋" w:hint="eastAsia"/>
                <w:sz w:val="28"/>
                <w:szCs w:val="28"/>
                <w:u w:val="single"/>
              </w:rPr>
              <w:t xml:space="preserve">          </w:t>
            </w:r>
            <w:bookmarkStart w:id="3" w:name="_GoBack"/>
            <w:bookmarkEnd w:id="3"/>
            <w:r>
              <w:rPr>
                <w:rFonts w:ascii="仿宋" w:eastAsia="仿宋" w:hAnsi="仿宋" w:cs="仿宋" w:hint="eastAsia"/>
                <w:sz w:val="28"/>
                <w:szCs w:val="28"/>
                <w:u w:val="single"/>
              </w:rPr>
              <w:t xml:space="preserve">              </w:t>
            </w:r>
            <w:r>
              <w:rPr>
                <w:rFonts w:ascii="仿宋" w:eastAsia="仿宋" w:hAnsi="仿宋" w:cs="仿宋" w:hint="eastAsia"/>
                <w:sz w:val="28"/>
                <w:szCs w:val="28"/>
              </w:rPr>
              <w:t>）</w:t>
            </w:r>
          </w:p>
        </w:tc>
      </w:tr>
    </w:tbl>
    <w:p w:rsidR="00BC5D2C" w:rsidRPr="0040718A" w:rsidRDefault="00BC5D2C" w:rsidP="0040718A">
      <w:pPr>
        <w:rPr>
          <w:rFonts w:hint="eastAsia"/>
        </w:rPr>
      </w:pPr>
    </w:p>
    <w:sectPr w:rsidR="00BC5D2C" w:rsidRPr="004071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auto"/>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EF7" w:rsidRDefault="0040718A">
    <w:pPr>
      <w:pStyle w:val="a5"/>
      <w:framePr w:wrap="around" w:vAnchor="text" w:hAnchor="margin" w:xAlign="center" w:y="1"/>
      <w:rPr>
        <w:rStyle w:val="ae"/>
      </w:rPr>
    </w:pPr>
    <w:r>
      <w:fldChar w:fldCharType="begin"/>
    </w:r>
    <w:r>
      <w:rPr>
        <w:rStyle w:val="ae"/>
      </w:rPr>
      <w:instrText xml:space="preserve">PAGE  </w:instrText>
    </w:r>
    <w:r>
      <w:fldChar w:fldCharType="end"/>
    </w:r>
  </w:p>
  <w:p w:rsidR="00F07EF7" w:rsidRDefault="0040718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EF7" w:rsidRDefault="0040718A">
    <w:pPr>
      <w:pStyle w:val="a5"/>
      <w:framePr w:wrap="around" w:vAnchor="text" w:hAnchor="margin" w:xAlign="center" w:y="1"/>
      <w:jc w:val="center"/>
      <w:rPr>
        <w:rStyle w:val="ae"/>
      </w:rPr>
    </w:pPr>
    <w:r>
      <w:fldChar w:fldCharType="begin"/>
    </w:r>
    <w:r>
      <w:rPr>
        <w:rStyle w:val="ae"/>
      </w:rPr>
      <w:instrText xml:space="preserve">PAGE  </w:instrText>
    </w:r>
    <w:r>
      <w:fldChar w:fldCharType="separate"/>
    </w:r>
    <w:r>
      <w:rPr>
        <w:rStyle w:val="ae"/>
      </w:rPr>
      <w:t>2</w:t>
    </w:r>
    <w:r>
      <w:fldChar w:fldCharType="end"/>
    </w:r>
  </w:p>
  <w:p w:rsidR="00F07EF7" w:rsidRDefault="0040718A">
    <w:pPr>
      <w:pStyle w:val="a5"/>
      <w:framePr w:wrap="around" w:vAnchor="text" w:hAnchor="margin" w:xAlign="center" w:y="1"/>
      <w:ind w:right="360"/>
      <w:rPr>
        <w:rStyle w:val="ae"/>
      </w:rPr>
    </w:pPr>
  </w:p>
  <w:p w:rsidR="00F07EF7" w:rsidRDefault="0040718A">
    <w:pPr>
      <w:pStyle w:val="a5"/>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EF7" w:rsidRDefault="0040718A">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18A"/>
    <w:rsid w:val="0040718A"/>
    <w:rsid w:val="00BC5D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56E68"/>
  <w15:chartTrackingRefBased/>
  <w15:docId w15:val="{5C5A2907-CC35-4381-AEFF-B66DE517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18A"/>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40718A"/>
    <w:pPr>
      <w:spacing w:after="120"/>
    </w:pPr>
    <w:rPr>
      <w:rFonts w:ascii="Times New Roman"/>
    </w:rPr>
  </w:style>
  <w:style w:type="character" w:customStyle="1" w:styleId="a4">
    <w:name w:val="正文文本 字符"/>
    <w:basedOn w:val="a0"/>
    <w:link w:val="a3"/>
    <w:rsid w:val="0040718A"/>
    <w:rPr>
      <w:rFonts w:ascii="Times New Roman"/>
      <w:szCs w:val="24"/>
    </w:rPr>
  </w:style>
  <w:style w:type="paragraph" w:styleId="a5">
    <w:name w:val="footer"/>
    <w:basedOn w:val="a"/>
    <w:link w:val="a6"/>
    <w:qFormat/>
    <w:rsid w:val="0040718A"/>
    <w:pPr>
      <w:tabs>
        <w:tab w:val="center" w:pos="4153"/>
        <w:tab w:val="right" w:pos="8306"/>
      </w:tabs>
      <w:snapToGrid w:val="0"/>
      <w:jc w:val="left"/>
    </w:pPr>
    <w:rPr>
      <w:sz w:val="18"/>
      <w:szCs w:val="18"/>
    </w:rPr>
  </w:style>
  <w:style w:type="character" w:customStyle="1" w:styleId="a6">
    <w:name w:val="页脚 字符"/>
    <w:basedOn w:val="a0"/>
    <w:link w:val="a5"/>
    <w:rsid w:val="0040718A"/>
    <w:rPr>
      <w:sz w:val="18"/>
      <w:szCs w:val="18"/>
    </w:rPr>
  </w:style>
  <w:style w:type="paragraph" w:styleId="a7">
    <w:name w:val="header"/>
    <w:basedOn w:val="a"/>
    <w:link w:val="a8"/>
    <w:qFormat/>
    <w:rsid w:val="0040718A"/>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40718A"/>
    <w:rPr>
      <w:sz w:val="18"/>
      <w:szCs w:val="18"/>
    </w:rPr>
  </w:style>
  <w:style w:type="paragraph" w:styleId="a9">
    <w:name w:val="Normal (Web)"/>
    <w:basedOn w:val="a"/>
    <w:qFormat/>
    <w:rsid w:val="0040718A"/>
    <w:pPr>
      <w:spacing w:beforeAutospacing="1" w:afterAutospacing="1"/>
      <w:jc w:val="left"/>
    </w:pPr>
    <w:rPr>
      <w:rFonts w:cs="Times New Roman"/>
      <w:kern w:val="0"/>
      <w:sz w:val="24"/>
    </w:rPr>
  </w:style>
  <w:style w:type="paragraph" w:styleId="aa">
    <w:name w:val="Body Text First Indent"/>
    <w:basedOn w:val="a3"/>
    <w:link w:val="ab"/>
    <w:uiPriority w:val="99"/>
    <w:unhideWhenUsed/>
    <w:qFormat/>
    <w:rsid w:val="0040718A"/>
    <w:pPr>
      <w:ind w:firstLineChars="100" w:firstLine="420"/>
    </w:pPr>
  </w:style>
  <w:style w:type="character" w:customStyle="1" w:styleId="ab">
    <w:name w:val="正文文本首行缩进 字符"/>
    <w:basedOn w:val="a4"/>
    <w:link w:val="aa"/>
    <w:uiPriority w:val="99"/>
    <w:rsid w:val="0040718A"/>
    <w:rPr>
      <w:rFonts w:ascii="Times New Roman"/>
      <w:szCs w:val="24"/>
    </w:rPr>
  </w:style>
  <w:style w:type="table" w:styleId="ac">
    <w:name w:val="Table Grid"/>
    <w:basedOn w:val="a1"/>
    <w:qFormat/>
    <w:rsid w:val="0040718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sid w:val="0040718A"/>
    <w:rPr>
      <w:b/>
    </w:rPr>
  </w:style>
  <w:style w:type="character" w:styleId="ae">
    <w:name w:val="page number"/>
    <w:basedOn w:val="a0"/>
    <w:qFormat/>
    <w:rsid w:val="0040718A"/>
  </w:style>
  <w:style w:type="paragraph" w:customStyle="1" w:styleId="af">
    <w:name w:val="_正文段落"/>
    <w:basedOn w:val="a"/>
    <w:qFormat/>
    <w:rsid w:val="0040718A"/>
    <w:pPr>
      <w:spacing w:line="360" w:lineRule="auto"/>
    </w:pPr>
    <w:rPr>
      <w:rFonts w:eastAsia="仿宋_GB2312"/>
      <w:sz w:val="28"/>
    </w:rPr>
  </w:style>
  <w:style w:type="paragraph" w:customStyle="1" w:styleId="af0">
    <w:name w:val="正文首行缩进两字符"/>
    <w:basedOn w:val="a"/>
    <w:qFormat/>
    <w:rsid w:val="0040718A"/>
    <w:pPr>
      <w:spacing w:line="360" w:lineRule="auto"/>
      <w:ind w:firstLineChars="200" w:firstLine="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2B42A-9725-470B-96C3-B03FF7F41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2026-09-16T08:11:00Z</dcterms:created>
  <dcterms:modified xsi:type="dcterms:W3CDTF">2026-09-16T08:17:00Z</dcterms:modified>
</cp:coreProperties>
</file>