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4"/>
          <w:szCs w:val="44"/>
        </w:rPr>
      </w:pPr>
      <w:bookmarkStart w:id="0" w:name="_GoBack"/>
      <w:bookmarkEnd w:id="0"/>
      <w:r>
        <w:rPr>
          <w:rFonts w:hint="eastAsia" w:ascii="方正小标宋简体" w:eastAsia="方正小标宋简体"/>
          <w:sz w:val="44"/>
          <w:szCs w:val="44"/>
        </w:rPr>
        <w:t>富顺县晨光医院</w:t>
      </w:r>
    </w:p>
    <w:p>
      <w:pPr>
        <w:jc w:val="center"/>
        <w:rPr>
          <w:rFonts w:ascii="方正小标宋简体" w:eastAsia="方正小标宋简体"/>
          <w:sz w:val="44"/>
          <w:szCs w:val="44"/>
        </w:rPr>
      </w:pPr>
      <w:r>
        <w:rPr>
          <w:rFonts w:hint="eastAsia" w:ascii="方正小标宋简体" w:eastAsia="方正小标宋简体"/>
          <w:sz w:val="44"/>
          <w:szCs w:val="44"/>
        </w:rPr>
        <w:t>信息管理系统维保服务项目参数</w:t>
      </w:r>
    </w:p>
    <w:p/>
    <w:p>
      <w:pPr>
        <w:rPr>
          <w:rFonts w:ascii="仿宋_GB2312" w:eastAsia="仿宋_GB2312"/>
          <w:sz w:val="32"/>
          <w:szCs w:val="32"/>
        </w:rPr>
      </w:pPr>
      <w:r>
        <w:rPr>
          <w:rFonts w:hint="eastAsia" w:ascii="仿宋_GB2312" w:eastAsia="仿宋_GB2312"/>
          <w:sz w:val="32"/>
          <w:szCs w:val="32"/>
        </w:rPr>
        <w:t>一、提供以下信息系统软件模块的运维服务。</w:t>
      </w:r>
    </w:p>
    <w:p/>
    <w:tbl>
      <w:tblPr>
        <w:tblStyle w:val="4"/>
        <w:tblW w:w="4543" w:type="pct"/>
        <w:jc w:val="center"/>
        <w:tblLayout w:type="autofit"/>
        <w:tblCellMar>
          <w:top w:w="0" w:type="dxa"/>
          <w:left w:w="108" w:type="dxa"/>
          <w:bottom w:w="0" w:type="dxa"/>
          <w:right w:w="108" w:type="dxa"/>
        </w:tblCellMar>
      </w:tblPr>
      <w:tblGrid>
        <w:gridCol w:w="864"/>
        <w:gridCol w:w="1460"/>
        <w:gridCol w:w="5419"/>
      </w:tblGrid>
      <w:tr>
        <w:tblPrEx>
          <w:tblCellMar>
            <w:top w:w="0" w:type="dxa"/>
            <w:left w:w="108" w:type="dxa"/>
            <w:bottom w:w="0" w:type="dxa"/>
            <w:right w:w="108" w:type="dxa"/>
          </w:tblCellMar>
        </w:tblPrEx>
        <w:trPr>
          <w:trHeight w:val="340" w:hRule="atLeast"/>
          <w:jc w:val="center"/>
        </w:trPr>
        <w:tc>
          <w:tcPr>
            <w:tcW w:w="558"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Times New Roman"/>
                <w:color w:val="000000"/>
                <w:kern w:val="0"/>
                <w:sz w:val="24"/>
                <w:szCs w:val="24"/>
              </w:rPr>
            </w:pPr>
            <w:r>
              <w:rPr>
                <w:rFonts w:hint="eastAsia" w:ascii="仿宋_GB2312" w:hAnsi="宋体" w:eastAsia="仿宋_GB2312" w:cs="仿宋_GB2312"/>
                <w:color w:val="000000"/>
                <w:kern w:val="0"/>
                <w:sz w:val="24"/>
                <w:szCs w:val="24"/>
              </w:rPr>
              <w:t>序号</w:t>
            </w:r>
          </w:p>
        </w:tc>
        <w:tc>
          <w:tcPr>
            <w:tcW w:w="943" w:type="pct"/>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Times New Roman"/>
                <w:color w:val="000000"/>
                <w:kern w:val="0"/>
                <w:sz w:val="24"/>
                <w:szCs w:val="24"/>
              </w:rPr>
            </w:pPr>
            <w:r>
              <w:rPr>
                <w:rFonts w:hint="eastAsia" w:ascii="仿宋_GB2312" w:hAnsi="宋体" w:eastAsia="仿宋_GB2312" w:cs="仿宋_GB2312"/>
                <w:color w:val="000000"/>
                <w:kern w:val="0"/>
                <w:sz w:val="24"/>
                <w:szCs w:val="24"/>
              </w:rPr>
              <w:t>分类</w:t>
            </w:r>
          </w:p>
        </w:tc>
        <w:tc>
          <w:tcPr>
            <w:tcW w:w="3499" w:type="pct"/>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Times New Roman"/>
                <w:color w:val="000000"/>
                <w:kern w:val="0"/>
                <w:sz w:val="24"/>
                <w:szCs w:val="24"/>
              </w:rPr>
            </w:pPr>
            <w:r>
              <w:rPr>
                <w:rFonts w:hint="eastAsia" w:ascii="仿宋_GB2312" w:hAnsi="宋体" w:eastAsia="仿宋_GB2312" w:cs="仿宋_GB2312"/>
                <w:color w:val="000000"/>
                <w:kern w:val="0"/>
                <w:sz w:val="24"/>
                <w:szCs w:val="24"/>
              </w:rPr>
              <w:t>模块名称</w:t>
            </w:r>
          </w:p>
        </w:tc>
      </w:tr>
      <w:tr>
        <w:tblPrEx>
          <w:tblCellMar>
            <w:top w:w="0" w:type="dxa"/>
            <w:left w:w="108" w:type="dxa"/>
            <w:bottom w:w="0" w:type="dxa"/>
            <w:right w:w="108" w:type="dxa"/>
          </w:tblCellMar>
        </w:tblPrEx>
        <w:trPr>
          <w:trHeight w:val="340" w:hRule="atLeast"/>
          <w:jc w:val="center"/>
        </w:trPr>
        <w:tc>
          <w:tcPr>
            <w:tcW w:w="558" w:type="pc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1</w:t>
            </w:r>
          </w:p>
        </w:tc>
        <w:tc>
          <w:tcPr>
            <w:tcW w:w="943" w:type="pct"/>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Times New Roman"/>
                <w:color w:val="000000"/>
                <w:kern w:val="0"/>
                <w:sz w:val="24"/>
                <w:szCs w:val="24"/>
              </w:rPr>
            </w:pPr>
            <w:r>
              <w:rPr>
                <w:rFonts w:hint="eastAsia" w:ascii="仿宋_GB2312" w:hAnsi="宋体" w:eastAsia="仿宋_GB2312" w:cs="仿宋_GB2312"/>
                <w:color w:val="000000"/>
                <w:kern w:val="0"/>
                <w:sz w:val="24"/>
                <w:szCs w:val="24"/>
              </w:rPr>
              <w:t>门诊部分</w:t>
            </w:r>
          </w:p>
        </w:tc>
        <w:tc>
          <w:tcPr>
            <w:tcW w:w="3499" w:type="pct"/>
            <w:tcBorders>
              <w:top w:val="nil"/>
              <w:left w:val="nil"/>
              <w:bottom w:val="single" w:color="auto" w:sz="4" w:space="0"/>
              <w:right w:val="single" w:color="auto" w:sz="4" w:space="0"/>
            </w:tcBorders>
            <w:vAlign w:val="center"/>
          </w:tcPr>
          <w:p>
            <w:pPr>
              <w:widowControl/>
              <w:jc w:val="center"/>
              <w:rPr>
                <w:rFonts w:ascii="仿宋_GB2312" w:hAnsi="宋体" w:eastAsia="仿宋_GB2312" w:cs="Times New Roman"/>
                <w:color w:val="000000"/>
                <w:kern w:val="0"/>
                <w:sz w:val="24"/>
                <w:szCs w:val="24"/>
              </w:rPr>
            </w:pPr>
            <w:r>
              <w:rPr>
                <w:rFonts w:hint="eastAsia" w:ascii="仿宋_GB2312" w:hAnsi="宋体" w:eastAsia="仿宋_GB2312" w:cs="仿宋_GB2312"/>
                <w:color w:val="000000"/>
                <w:kern w:val="0"/>
                <w:sz w:val="24"/>
                <w:szCs w:val="24"/>
              </w:rPr>
              <w:t>一卡通管理系统</w:t>
            </w:r>
          </w:p>
        </w:tc>
      </w:tr>
      <w:tr>
        <w:tblPrEx>
          <w:tblCellMar>
            <w:top w:w="0" w:type="dxa"/>
            <w:left w:w="108" w:type="dxa"/>
            <w:bottom w:w="0" w:type="dxa"/>
            <w:right w:w="108" w:type="dxa"/>
          </w:tblCellMar>
        </w:tblPrEx>
        <w:trPr>
          <w:trHeight w:val="340" w:hRule="atLeast"/>
          <w:jc w:val="center"/>
        </w:trPr>
        <w:tc>
          <w:tcPr>
            <w:tcW w:w="558" w:type="pc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2</w:t>
            </w:r>
          </w:p>
        </w:tc>
        <w:tc>
          <w:tcPr>
            <w:tcW w:w="943"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p>
        </w:tc>
        <w:tc>
          <w:tcPr>
            <w:tcW w:w="3499" w:type="pct"/>
            <w:tcBorders>
              <w:top w:val="nil"/>
              <w:left w:val="nil"/>
              <w:bottom w:val="single" w:color="auto" w:sz="4" w:space="0"/>
              <w:right w:val="single" w:color="auto" w:sz="4" w:space="0"/>
            </w:tcBorders>
            <w:vAlign w:val="center"/>
          </w:tcPr>
          <w:p>
            <w:pPr>
              <w:widowControl/>
              <w:jc w:val="center"/>
              <w:rPr>
                <w:rFonts w:ascii="仿宋_GB2312" w:hAnsi="宋体" w:eastAsia="仿宋_GB2312" w:cs="Times New Roman"/>
                <w:color w:val="000000"/>
                <w:kern w:val="0"/>
                <w:sz w:val="24"/>
                <w:szCs w:val="24"/>
              </w:rPr>
            </w:pPr>
            <w:r>
              <w:rPr>
                <w:rFonts w:hint="eastAsia" w:ascii="仿宋_GB2312" w:hAnsi="宋体" w:eastAsia="仿宋_GB2312" w:cs="仿宋_GB2312"/>
                <w:color w:val="000000"/>
                <w:kern w:val="0"/>
                <w:sz w:val="24"/>
                <w:szCs w:val="24"/>
              </w:rPr>
              <w:t>门急诊挂号系统</w:t>
            </w:r>
          </w:p>
        </w:tc>
      </w:tr>
      <w:tr>
        <w:tblPrEx>
          <w:tblCellMar>
            <w:top w:w="0" w:type="dxa"/>
            <w:left w:w="108" w:type="dxa"/>
            <w:bottom w:w="0" w:type="dxa"/>
            <w:right w:w="108" w:type="dxa"/>
          </w:tblCellMar>
        </w:tblPrEx>
        <w:trPr>
          <w:trHeight w:val="340" w:hRule="atLeast"/>
          <w:jc w:val="center"/>
        </w:trPr>
        <w:tc>
          <w:tcPr>
            <w:tcW w:w="558" w:type="pc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3</w:t>
            </w:r>
          </w:p>
        </w:tc>
        <w:tc>
          <w:tcPr>
            <w:tcW w:w="943"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p>
        </w:tc>
        <w:tc>
          <w:tcPr>
            <w:tcW w:w="3499" w:type="pct"/>
            <w:tcBorders>
              <w:top w:val="nil"/>
              <w:left w:val="nil"/>
              <w:bottom w:val="single" w:color="auto" w:sz="4" w:space="0"/>
              <w:right w:val="single" w:color="auto" w:sz="4" w:space="0"/>
            </w:tcBorders>
            <w:vAlign w:val="center"/>
          </w:tcPr>
          <w:p>
            <w:pPr>
              <w:widowControl/>
              <w:jc w:val="center"/>
              <w:rPr>
                <w:rFonts w:ascii="仿宋_GB2312" w:hAnsi="宋体" w:eastAsia="仿宋_GB2312" w:cs="Times New Roman"/>
                <w:color w:val="000000"/>
                <w:kern w:val="0"/>
                <w:sz w:val="24"/>
                <w:szCs w:val="24"/>
              </w:rPr>
            </w:pPr>
            <w:r>
              <w:rPr>
                <w:rFonts w:hint="eastAsia" w:ascii="仿宋_GB2312" w:hAnsi="宋体" w:eastAsia="仿宋_GB2312" w:cs="仿宋_GB2312"/>
                <w:color w:val="000000"/>
                <w:kern w:val="0"/>
                <w:sz w:val="24"/>
                <w:szCs w:val="24"/>
              </w:rPr>
              <w:t>门急诊收费系统</w:t>
            </w:r>
          </w:p>
        </w:tc>
      </w:tr>
      <w:tr>
        <w:tblPrEx>
          <w:tblCellMar>
            <w:top w:w="0" w:type="dxa"/>
            <w:left w:w="108" w:type="dxa"/>
            <w:bottom w:w="0" w:type="dxa"/>
            <w:right w:w="108" w:type="dxa"/>
          </w:tblCellMar>
        </w:tblPrEx>
        <w:trPr>
          <w:trHeight w:val="340" w:hRule="atLeast"/>
          <w:jc w:val="center"/>
        </w:trPr>
        <w:tc>
          <w:tcPr>
            <w:tcW w:w="558" w:type="pc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4</w:t>
            </w:r>
          </w:p>
        </w:tc>
        <w:tc>
          <w:tcPr>
            <w:tcW w:w="943"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p>
        </w:tc>
        <w:tc>
          <w:tcPr>
            <w:tcW w:w="3499" w:type="pct"/>
            <w:tcBorders>
              <w:top w:val="nil"/>
              <w:left w:val="nil"/>
              <w:bottom w:val="single" w:color="auto" w:sz="4" w:space="0"/>
              <w:right w:val="single" w:color="auto" w:sz="4" w:space="0"/>
            </w:tcBorders>
            <w:vAlign w:val="center"/>
          </w:tcPr>
          <w:p>
            <w:pPr>
              <w:widowControl/>
              <w:jc w:val="center"/>
              <w:rPr>
                <w:rFonts w:ascii="仿宋_GB2312" w:hAnsi="宋体" w:eastAsia="仿宋_GB2312" w:cs="Times New Roman"/>
                <w:color w:val="000000"/>
                <w:kern w:val="0"/>
                <w:sz w:val="24"/>
                <w:szCs w:val="24"/>
              </w:rPr>
            </w:pPr>
            <w:r>
              <w:rPr>
                <w:rFonts w:hint="eastAsia" w:ascii="仿宋_GB2312" w:hAnsi="宋体" w:eastAsia="仿宋_GB2312" w:cs="仿宋_GB2312"/>
                <w:color w:val="000000"/>
                <w:kern w:val="0"/>
                <w:sz w:val="24"/>
                <w:szCs w:val="24"/>
              </w:rPr>
              <w:t>输液室管理系统</w:t>
            </w:r>
          </w:p>
        </w:tc>
      </w:tr>
      <w:tr>
        <w:tblPrEx>
          <w:tblCellMar>
            <w:top w:w="0" w:type="dxa"/>
            <w:left w:w="108" w:type="dxa"/>
            <w:bottom w:w="0" w:type="dxa"/>
            <w:right w:w="108" w:type="dxa"/>
          </w:tblCellMar>
        </w:tblPrEx>
        <w:trPr>
          <w:trHeight w:val="340" w:hRule="atLeast"/>
          <w:jc w:val="center"/>
        </w:trPr>
        <w:tc>
          <w:tcPr>
            <w:tcW w:w="558" w:type="pc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5</w:t>
            </w:r>
          </w:p>
        </w:tc>
        <w:tc>
          <w:tcPr>
            <w:tcW w:w="943"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p>
        </w:tc>
        <w:tc>
          <w:tcPr>
            <w:tcW w:w="3499" w:type="pct"/>
            <w:tcBorders>
              <w:top w:val="nil"/>
              <w:left w:val="nil"/>
              <w:bottom w:val="single" w:color="auto" w:sz="4" w:space="0"/>
              <w:right w:val="single" w:color="auto" w:sz="4" w:space="0"/>
            </w:tcBorders>
            <w:vAlign w:val="center"/>
          </w:tcPr>
          <w:p>
            <w:pPr>
              <w:widowControl/>
              <w:jc w:val="center"/>
              <w:rPr>
                <w:rFonts w:ascii="仿宋_GB2312" w:hAnsi="宋体" w:eastAsia="仿宋_GB2312" w:cs="Times New Roman"/>
                <w:color w:val="000000"/>
                <w:kern w:val="0"/>
                <w:sz w:val="24"/>
                <w:szCs w:val="24"/>
              </w:rPr>
            </w:pPr>
            <w:r>
              <w:rPr>
                <w:rFonts w:hint="eastAsia" w:ascii="仿宋_GB2312" w:hAnsi="宋体" w:eastAsia="仿宋_GB2312" w:cs="仿宋_GB2312"/>
                <w:color w:val="000000"/>
                <w:kern w:val="0"/>
                <w:sz w:val="24"/>
                <w:szCs w:val="24"/>
              </w:rPr>
              <w:t>门诊西药房管理系统</w:t>
            </w:r>
          </w:p>
        </w:tc>
      </w:tr>
      <w:tr>
        <w:tblPrEx>
          <w:tblCellMar>
            <w:top w:w="0" w:type="dxa"/>
            <w:left w:w="108" w:type="dxa"/>
            <w:bottom w:w="0" w:type="dxa"/>
            <w:right w:w="108" w:type="dxa"/>
          </w:tblCellMar>
        </w:tblPrEx>
        <w:trPr>
          <w:trHeight w:val="340" w:hRule="atLeast"/>
          <w:jc w:val="center"/>
        </w:trPr>
        <w:tc>
          <w:tcPr>
            <w:tcW w:w="558" w:type="pc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6</w:t>
            </w:r>
          </w:p>
        </w:tc>
        <w:tc>
          <w:tcPr>
            <w:tcW w:w="943"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p>
        </w:tc>
        <w:tc>
          <w:tcPr>
            <w:tcW w:w="3499" w:type="pct"/>
            <w:tcBorders>
              <w:top w:val="nil"/>
              <w:left w:val="nil"/>
              <w:bottom w:val="single" w:color="auto" w:sz="4" w:space="0"/>
              <w:right w:val="single" w:color="auto" w:sz="4" w:space="0"/>
            </w:tcBorders>
            <w:vAlign w:val="center"/>
          </w:tcPr>
          <w:p>
            <w:pPr>
              <w:widowControl/>
              <w:jc w:val="center"/>
              <w:rPr>
                <w:rFonts w:ascii="仿宋_GB2312" w:hAnsi="宋体" w:eastAsia="仿宋_GB2312" w:cs="Times New Roman"/>
                <w:color w:val="000000"/>
                <w:kern w:val="0"/>
                <w:sz w:val="24"/>
                <w:szCs w:val="24"/>
              </w:rPr>
            </w:pPr>
            <w:r>
              <w:rPr>
                <w:rFonts w:hint="eastAsia" w:ascii="仿宋_GB2312" w:hAnsi="宋体" w:eastAsia="仿宋_GB2312" w:cs="仿宋_GB2312"/>
                <w:color w:val="000000"/>
                <w:kern w:val="0"/>
                <w:sz w:val="24"/>
                <w:szCs w:val="24"/>
              </w:rPr>
              <w:t>门诊中药房管理系统</w:t>
            </w:r>
          </w:p>
        </w:tc>
      </w:tr>
      <w:tr>
        <w:tblPrEx>
          <w:tblCellMar>
            <w:top w:w="0" w:type="dxa"/>
            <w:left w:w="108" w:type="dxa"/>
            <w:bottom w:w="0" w:type="dxa"/>
            <w:right w:w="108" w:type="dxa"/>
          </w:tblCellMar>
        </w:tblPrEx>
        <w:trPr>
          <w:trHeight w:val="340" w:hRule="atLeast"/>
          <w:jc w:val="center"/>
        </w:trPr>
        <w:tc>
          <w:tcPr>
            <w:tcW w:w="558" w:type="pc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7</w:t>
            </w:r>
          </w:p>
        </w:tc>
        <w:tc>
          <w:tcPr>
            <w:tcW w:w="943"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p>
        </w:tc>
        <w:tc>
          <w:tcPr>
            <w:tcW w:w="3499" w:type="pct"/>
            <w:tcBorders>
              <w:top w:val="nil"/>
              <w:left w:val="nil"/>
              <w:bottom w:val="single" w:color="auto" w:sz="4" w:space="0"/>
              <w:right w:val="single" w:color="auto" w:sz="4" w:space="0"/>
            </w:tcBorders>
            <w:vAlign w:val="center"/>
          </w:tcPr>
          <w:p>
            <w:pPr>
              <w:widowControl/>
              <w:jc w:val="center"/>
              <w:rPr>
                <w:rFonts w:ascii="仿宋_GB2312" w:hAnsi="宋体" w:eastAsia="仿宋_GB2312" w:cs="Times New Roman"/>
                <w:color w:val="000000"/>
                <w:kern w:val="0"/>
                <w:sz w:val="24"/>
                <w:szCs w:val="24"/>
              </w:rPr>
            </w:pPr>
            <w:r>
              <w:rPr>
                <w:rFonts w:hint="eastAsia" w:ascii="仿宋_GB2312" w:hAnsi="宋体" w:eastAsia="仿宋_GB2312" w:cs="仿宋_GB2312"/>
                <w:color w:val="000000"/>
                <w:kern w:val="0"/>
                <w:sz w:val="24"/>
                <w:szCs w:val="24"/>
              </w:rPr>
              <w:t>门诊医生工作站</w:t>
            </w:r>
          </w:p>
        </w:tc>
      </w:tr>
      <w:tr>
        <w:tblPrEx>
          <w:tblCellMar>
            <w:top w:w="0" w:type="dxa"/>
            <w:left w:w="108" w:type="dxa"/>
            <w:bottom w:w="0" w:type="dxa"/>
            <w:right w:w="108" w:type="dxa"/>
          </w:tblCellMar>
        </w:tblPrEx>
        <w:trPr>
          <w:trHeight w:val="340" w:hRule="atLeast"/>
          <w:jc w:val="center"/>
        </w:trPr>
        <w:tc>
          <w:tcPr>
            <w:tcW w:w="558" w:type="pc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8</w:t>
            </w:r>
          </w:p>
        </w:tc>
        <w:tc>
          <w:tcPr>
            <w:tcW w:w="943"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p>
        </w:tc>
        <w:tc>
          <w:tcPr>
            <w:tcW w:w="3499" w:type="pct"/>
            <w:tcBorders>
              <w:top w:val="nil"/>
              <w:left w:val="nil"/>
              <w:bottom w:val="single" w:color="auto" w:sz="4" w:space="0"/>
              <w:right w:val="single" w:color="auto" w:sz="4" w:space="0"/>
            </w:tcBorders>
            <w:vAlign w:val="center"/>
          </w:tcPr>
          <w:p>
            <w:pPr>
              <w:widowControl/>
              <w:jc w:val="center"/>
              <w:rPr>
                <w:rFonts w:ascii="仿宋_GB2312" w:hAnsi="宋体" w:eastAsia="仿宋_GB2312" w:cs="Times New Roman"/>
                <w:color w:val="000000"/>
                <w:kern w:val="0"/>
                <w:sz w:val="24"/>
                <w:szCs w:val="24"/>
              </w:rPr>
            </w:pPr>
            <w:r>
              <w:rPr>
                <w:rFonts w:hint="eastAsia" w:ascii="仿宋_GB2312" w:hAnsi="宋体" w:eastAsia="仿宋_GB2312" w:cs="仿宋_GB2312"/>
                <w:color w:val="000000"/>
                <w:kern w:val="0"/>
                <w:sz w:val="24"/>
                <w:szCs w:val="24"/>
              </w:rPr>
              <w:t>门诊护士工作站</w:t>
            </w:r>
          </w:p>
        </w:tc>
      </w:tr>
      <w:tr>
        <w:tblPrEx>
          <w:tblCellMar>
            <w:top w:w="0" w:type="dxa"/>
            <w:left w:w="108" w:type="dxa"/>
            <w:bottom w:w="0" w:type="dxa"/>
            <w:right w:w="108" w:type="dxa"/>
          </w:tblCellMar>
        </w:tblPrEx>
        <w:trPr>
          <w:trHeight w:val="340" w:hRule="atLeast"/>
          <w:jc w:val="center"/>
        </w:trPr>
        <w:tc>
          <w:tcPr>
            <w:tcW w:w="558" w:type="pc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9</w:t>
            </w:r>
          </w:p>
        </w:tc>
        <w:tc>
          <w:tcPr>
            <w:tcW w:w="943"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p>
        </w:tc>
        <w:tc>
          <w:tcPr>
            <w:tcW w:w="3499" w:type="pct"/>
            <w:tcBorders>
              <w:top w:val="nil"/>
              <w:left w:val="nil"/>
              <w:bottom w:val="single" w:color="auto" w:sz="4" w:space="0"/>
              <w:right w:val="single" w:color="auto" w:sz="4" w:space="0"/>
            </w:tcBorders>
            <w:vAlign w:val="center"/>
          </w:tcPr>
          <w:p>
            <w:pPr>
              <w:widowControl/>
              <w:jc w:val="center"/>
              <w:rPr>
                <w:rFonts w:ascii="仿宋_GB2312" w:hAnsi="宋体" w:eastAsia="仿宋_GB2312" w:cs="Times New Roman"/>
                <w:color w:val="000000"/>
                <w:kern w:val="0"/>
                <w:sz w:val="24"/>
                <w:szCs w:val="24"/>
              </w:rPr>
            </w:pPr>
            <w:r>
              <w:rPr>
                <w:rFonts w:hint="eastAsia" w:ascii="仿宋_GB2312" w:hAnsi="宋体" w:eastAsia="仿宋_GB2312" w:cs="仿宋_GB2312"/>
                <w:color w:val="000000"/>
                <w:kern w:val="0"/>
                <w:sz w:val="24"/>
                <w:szCs w:val="24"/>
              </w:rPr>
              <w:t>门诊分诊叫号系统</w:t>
            </w:r>
          </w:p>
        </w:tc>
      </w:tr>
      <w:tr>
        <w:tblPrEx>
          <w:tblCellMar>
            <w:top w:w="0" w:type="dxa"/>
            <w:left w:w="108" w:type="dxa"/>
            <w:bottom w:w="0" w:type="dxa"/>
            <w:right w:w="108" w:type="dxa"/>
          </w:tblCellMar>
        </w:tblPrEx>
        <w:trPr>
          <w:trHeight w:val="340" w:hRule="atLeast"/>
          <w:jc w:val="center"/>
        </w:trPr>
        <w:tc>
          <w:tcPr>
            <w:tcW w:w="558" w:type="pc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10</w:t>
            </w:r>
          </w:p>
        </w:tc>
        <w:tc>
          <w:tcPr>
            <w:tcW w:w="943"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p>
        </w:tc>
        <w:tc>
          <w:tcPr>
            <w:tcW w:w="3499" w:type="pct"/>
            <w:tcBorders>
              <w:top w:val="nil"/>
              <w:left w:val="nil"/>
              <w:bottom w:val="single" w:color="auto" w:sz="4" w:space="0"/>
              <w:right w:val="single" w:color="auto" w:sz="4" w:space="0"/>
            </w:tcBorders>
            <w:vAlign w:val="center"/>
          </w:tcPr>
          <w:p>
            <w:pPr>
              <w:widowControl/>
              <w:jc w:val="center"/>
              <w:rPr>
                <w:rFonts w:ascii="仿宋_GB2312" w:hAnsi="宋体" w:eastAsia="仿宋_GB2312" w:cs="Times New Roman"/>
                <w:color w:val="000000"/>
                <w:kern w:val="0"/>
                <w:sz w:val="24"/>
                <w:szCs w:val="24"/>
              </w:rPr>
            </w:pPr>
            <w:r>
              <w:rPr>
                <w:rFonts w:hint="eastAsia" w:ascii="仿宋_GB2312" w:hAnsi="宋体" w:eastAsia="仿宋_GB2312" w:cs="仿宋_GB2312"/>
                <w:color w:val="000000"/>
                <w:kern w:val="0"/>
                <w:sz w:val="24"/>
                <w:szCs w:val="24"/>
              </w:rPr>
              <w:t>药房排队叫号系统</w:t>
            </w:r>
          </w:p>
        </w:tc>
      </w:tr>
      <w:tr>
        <w:tblPrEx>
          <w:tblCellMar>
            <w:top w:w="0" w:type="dxa"/>
            <w:left w:w="108" w:type="dxa"/>
            <w:bottom w:w="0" w:type="dxa"/>
            <w:right w:w="108" w:type="dxa"/>
          </w:tblCellMar>
        </w:tblPrEx>
        <w:trPr>
          <w:trHeight w:val="340" w:hRule="atLeast"/>
          <w:jc w:val="center"/>
        </w:trPr>
        <w:tc>
          <w:tcPr>
            <w:tcW w:w="558" w:type="pc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11</w:t>
            </w:r>
          </w:p>
        </w:tc>
        <w:tc>
          <w:tcPr>
            <w:tcW w:w="943"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p>
        </w:tc>
        <w:tc>
          <w:tcPr>
            <w:tcW w:w="3499" w:type="pct"/>
            <w:tcBorders>
              <w:top w:val="nil"/>
              <w:left w:val="nil"/>
              <w:bottom w:val="single" w:color="auto" w:sz="4" w:space="0"/>
              <w:right w:val="single" w:color="auto" w:sz="4" w:space="0"/>
            </w:tcBorders>
            <w:vAlign w:val="center"/>
          </w:tcPr>
          <w:p>
            <w:pPr>
              <w:widowControl/>
              <w:jc w:val="center"/>
              <w:rPr>
                <w:rFonts w:ascii="仿宋_GB2312" w:hAnsi="宋体" w:eastAsia="仿宋_GB2312" w:cs="Times New Roman"/>
                <w:color w:val="000000"/>
                <w:kern w:val="0"/>
                <w:sz w:val="24"/>
                <w:szCs w:val="24"/>
              </w:rPr>
            </w:pPr>
            <w:r>
              <w:rPr>
                <w:rFonts w:hint="eastAsia" w:ascii="仿宋_GB2312" w:hAnsi="宋体" w:eastAsia="仿宋_GB2312" w:cs="仿宋_GB2312"/>
                <w:color w:val="000000"/>
                <w:kern w:val="0"/>
                <w:sz w:val="24"/>
                <w:szCs w:val="24"/>
              </w:rPr>
              <w:t>医技科室排队叫号系统</w:t>
            </w:r>
          </w:p>
        </w:tc>
      </w:tr>
      <w:tr>
        <w:tblPrEx>
          <w:tblCellMar>
            <w:top w:w="0" w:type="dxa"/>
            <w:left w:w="108" w:type="dxa"/>
            <w:bottom w:w="0" w:type="dxa"/>
            <w:right w:w="108" w:type="dxa"/>
          </w:tblCellMar>
        </w:tblPrEx>
        <w:trPr>
          <w:trHeight w:val="340" w:hRule="atLeast"/>
          <w:jc w:val="center"/>
        </w:trPr>
        <w:tc>
          <w:tcPr>
            <w:tcW w:w="558" w:type="pc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12</w:t>
            </w:r>
          </w:p>
        </w:tc>
        <w:tc>
          <w:tcPr>
            <w:tcW w:w="943"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p>
        </w:tc>
        <w:tc>
          <w:tcPr>
            <w:tcW w:w="3499" w:type="pct"/>
            <w:tcBorders>
              <w:top w:val="nil"/>
              <w:left w:val="nil"/>
              <w:bottom w:val="single" w:color="auto" w:sz="4" w:space="0"/>
              <w:right w:val="single" w:color="auto" w:sz="4" w:space="0"/>
            </w:tcBorders>
            <w:vAlign w:val="center"/>
          </w:tcPr>
          <w:p>
            <w:pPr>
              <w:widowControl/>
              <w:jc w:val="center"/>
              <w:rPr>
                <w:rFonts w:ascii="仿宋_GB2312" w:hAnsi="宋体" w:eastAsia="仿宋_GB2312" w:cs="Times New Roman"/>
                <w:color w:val="000000"/>
                <w:kern w:val="0"/>
                <w:sz w:val="24"/>
                <w:szCs w:val="24"/>
              </w:rPr>
            </w:pPr>
            <w:r>
              <w:rPr>
                <w:rFonts w:hint="eastAsia" w:ascii="仿宋_GB2312" w:hAnsi="宋体" w:eastAsia="仿宋_GB2312" w:cs="仿宋_GB2312"/>
                <w:color w:val="000000"/>
                <w:kern w:val="0"/>
                <w:sz w:val="24"/>
                <w:szCs w:val="24"/>
              </w:rPr>
              <w:t>体检管理系统</w:t>
            </w:r>
          </w:p>
        </w:tc>
      </w:tr>
      <w:tr>
        <w:tblPrEx>
          <w:tblCellMar>
            <w:top w:w="0" w:type="dxa"/>
            <w:left w:w="108" w:type="dxa"/>
            <w:bottom w:w="0" w:type="dxa"/>
            <w:right w:w="108" w:type="dxa"/>
          </w:tblCellMar>
        </w:tblPrEx>
        <w:trPr>
          <w:trHeight w:val="340" w:hRule="atLeast"/>
          <w:jc w:val="center"/>
        </w:trPr>
        <w:tc>
          <w:tcPr>
            <w:tcW w:w="558" w:type="pc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13</w:t>
            </w:r>
          </w:p>
        </w:tc>
        <w:tc>
          <w:tcPr>
            <w:tcW w:w="943"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p>
        </w:tc>
        <w:tc>
          <w:tcPr>
            <w:tcW w:w="3499" w:type="pct"/>
            <w:tcBorders>
              <w:top w:val="nil"/>
              <w:left w:val="nil"/>
              <w:bottom w:val="single" w:color="auto" w:sz="4" w:space="0"/>
              <w:right w:val="single" w:color="auto" w:sz="4" w:space="0"/>
            </w:tcBorders>
            <w:vAlign w:val="center"/>
          </w:tcPr>
          <w:p>
            <w:pPr>
              <w:widowControl/>
              <w:jc w:val="center"/>
              <w:rPr>
                <w:rFonts w:ascii="仿宋_GB2312" w:hAnsi="宋体" w:eastAsia="仿宋_GB2312" w:cs="Times New Roman"/>
                <w:color w:val="000000"/>
                <w:kern w:val="0"/>
                <w:sz w:val="24"/>
                <w:szCs w:val="24"/>
              </w:rPr>
            </w:pPr>
            <w:r>
              <w:rPr>
                <w:rFonts w:hint="eastAsia" w:ascii="仿宋_GB2312" w:hAnsi="宋体" w:eastAsia="仿宋_GB2312" w:cs="仿宋_GB2312"/>
                <w:color w:val="000000"/>
                <w:kern w:val="0"/>
                <w:sz w:val="24"/>
                <w:szCs w:val="24"/>
              </w:rPr>
              <w:t>病人自助查询系统</w:t>
            </w:r>
          </w:p>
        </w:tc>
      </w:tr>
      <w:tr>
        <w:tblPrEx>
          <w:tblCellMar>
            <w:top w:w="0" w:type="dxa"/>
            <w:left w:w="108" w:type="dxa"/>
            <w:bottom w:w="0" w:type="dxa"/>
            <w:right w:w="108" w:type="dxa"/>
          </w:tblCellMar>
        </w:tblPrEx>
        <w:trPr>
          <w:trHeight w:val="340" w:hRule="atLeast"/>
          <w:jc w:val="center"/>
        </w:trPr>
        <w:tc>
          <w:tcPr>
            <w:tcW w:w="558" w:type="pc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14</w:t>
            </w:r>
          </w:p>
        </w:tc>
        <w:tc>
          <w:tcPr>
            <w:tcW w:w="943" w:type="pct"/>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Times New Roman"/>
                <w:color w:val="000000"/>
                <w:kern w:val="0"/>
                <w:sz w:val="24"/>
                <w:szCs w:val="24"/>
              </w:rPr>
            </w:pPr>
            <w:r>
              <w:rPr>
                <w:rFonts w:hint="eastAsia" w:ascii="仿宋_GB2312" w:hAnsi="宋体" w:eastAsia="仿宋_GB2312" w:cs="仿宋_GB2312"/>
                <w:color w:val="000000"/>
                <w:kern w:val="0"/>
                <w:sz w:val="24"/>
                <w:szCs w:val="24"/>
              </w:rPr>
              <w:t>住院部分</w:t>
            </w:r>
          </w:p>
        </w:tc>
        <w:tc>
          <w:tcPr>
            <w:tcW w:w="3499" w:type="pct"/>
            <w:tcBorders>
              <w:top w:val="nil"/>
              <w:left w:val="nil"/>
              <w:bottom w:val="single" w:color="auto" w:sz="4" w:space="0"/>
              <w:right w:val="single" w:color="auto" w:sz="4" w:space="0"/>
            </w:tcBorders>
            <w:vAlign w:val="center"/>
          </w:tcPr>
          <w:p>
            <w:pPr>
              <w:widowControl/>
              <w:jc w:val="center"/>
              <w:rPr>
                <w:rFonts w:ascii="仿宋_GB2312" w:hAnsi="宋体" w:eastAsia="仿宋_GB2312" w:cs="Times New Roman"/>
                <w:color w:val="000000"/>
                <w:kern w:val="0"/>
                <w:sz w:val="24"/>
                <w:szCs w:val="24"/>
              </w:rPr>
            </w:pPr>
            <w:r>
              <w:rPr>
                <w:rFonts w:hint="eastAsia" w:ascii="仿宋_GB2312" w:hAnsi="宋体" w:eastAsia="仿宋_GB2312" w:cs="仿宋_GB2312"/>
                <w:color w:val="000000"/>
                <w:kern w:val="0"/>
                <w:sz w:val="24"/>
                <w:szCs w:val="24"/>
              </w:rPr>
              <w:t>住院药房管理系统</w:t>
            </w:r>
          </w:p>
        </w:tc>
      </w:tr>
      <w:tr>
        <w:tblPrEx>
          <w:tblCellMar>
            <w:top w:w="0" w:type="dxa"/>
            <w:left w:w="108" w:type="dxa"/>
            <w:bottom w:w="0" w:type="dxa"/>
            <w:right w:w="108" w:type="dxa"/>
          </w:tblCellMar>
        </w:tblPrEx>
        <w:trPr>
          <w:trHeight w:val="340" w:hRule="atLeast"/>
          <w:jc w:val="center"/>
        </w:trPr>
        <w:tc>
          <w:tcPr>
            <w:tcW w:w="558" w:type="pc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15</w:t>
            </w:r>
          </w:p>
        </w:tc>
        <w:tc>
          <w:tcPr>
            <w:tcW w:w="943"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p>
        </w:tc>
        <w:tc>
          <w:tcPr>
            <w:tcW w:w="3499" w:type="pct"/>
            <w:tcBorders>
              <w:top w:val="nil"/>
              <w:left w:val="nil"/>
              <w:bottom w:val="single" w:color="auto" w:sz="4" w:space="0"/>
              <w:right w:val="single" w:color="auto" w:sz="4" w:space="0"/>
            </w:tcBorders>
            <w:vAlign w:val="center"/>
          </w:tcPr>
          <w:p>
            <w:pPr>
              <w:widowControl/>
              <w:jc w:val="center"/>
              <w:rPr>
                <w:rFonts w:ascii="仿宋_GB2312" w:hAnsi="宋体" w:eastAsia="仿宋_GB2312" w:cs="Times New Roman"/>
                <w:color w:val="000000"/>
                <w:kern w:val="0"/>
                <w:sz w:val="24"/>
                <w:szCs w:val="24"/>
              </w:rPr>
            </w:pPr>
            <w:r>
              <w:rPr>
                <w:rFonts w:hint="eastAsia" w:ascii="仿宋_GB2312" w:hAnsi="宋体" w:eastAsia="仿宋_GB2312" w:cs="仿宋_GB2312"/>
                <w:color w:val="000000"/>
                <w:kern w:val="0"/>
                <w:sz w:val="24"/>
                <w:szCs w:val="24"/>
              </w:rPr>
              <w:t>住院入出转管理系统</w:t>
            </w:r>
          </w:p>
        </w:tc>
      </w:tr>
      <w:tr>
        <w:tblPrEx>
          <w:tblCellMar>
            <w:top w:w="0" w:type="dxa"/>
            <w:left w:w="108" w:type="dxa"/>
            <w:bottom w:w="0" w:type="dxa"/>
            <w:right w:w="108" w:type="dxa"/>
          </w:tblCellMar>
        </w:tblPrEx>
        <w:trPr>
          <w:trHeight w:val="340" w:hRule="atLeast"/>
          <w:jc w:val="center"/>
        </w:trPr>
        <w:tc>
          <w:tcPr>
            <w:tcW w:w="558" w:type="pc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16</w:t>
            </w:r>
          </w:p>
        </w:tc>
        <w:tc>
          <w:tcPr>
            <w:tcW w:w="943"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p>
        </w:tc>
        <w:tc>
          <w:tcPr>
            <w:tcW w:w="3499" w:type="pct"/>
            <w:tcBorders>
              <w:top w:val="nil"/>
              <w:left w:val="nil"/>
              <w:bottom w:val="single" w:color="auto" w:sz="4" w:space="0"/>
              <w:right w:val="single" w:color="auto" w:sz="4" w:space="0"/>
            </w:tcBorders>
            <w:vAlign w:val="center"/>
          </w:tcPr>
          <w:p>
            <w:pPr>
              <w:widowControl/>
              <w:jc w:val="center"/>
              <w:rPr>
                <w:rFonts w:ascii="仿宋_GB2312" w:hAnsi="宋体" w:eastAsia="仿宋_GB2312" w:cs="Times New Roman"/>
                <w:color w:val="000000"/>
                <w:kern w:val="0"/>
                <w:sz w:val="24"/>
                <w:szCs w:val="24"/>
              </w:rPr>
            </w:pPr>
            <w:r>
              <w:rPr>
                <w:rFonts w:hint="eastAsia" w:ascii="仿宋_GB2312" w:hAnsi="宋体" w:eastAsia="仿宋_GB2312" w:cs="仿宋_GB2312"/>
                <w:color w:val="000000"/>
                <w:kern w:val="0"/>
                <w:sz w:val="24"/>
                <w:szCs w:val="24"/>
              </w:rPr>
              <w:t>住院结算系统</w:t>
            </w:r>
          </w:p>
        </w:tc>
      </w:tr>
      <w:tr>
        <w:tblPrEx>
          <w:tblCellMar>
            <w:top w:w="0" w:type="dxa"/>
            <w:left w:w="108" w:type="dxa"/>
            <w:bottom w:w="0" w:type="dxa"/>
            <w:right w:w="108" w:type="dxa"/>
          </w:tblCellMar>
        </w:tblPrEx>
        <w:trPr>
          <w:trHeight w:val="340" w:hRule="atLeast"/>
          <w:jc w:val="center"/>
        </w:trPr>
        <w:tc>
          <w:tcPr>
            <w:tcW w:w="558" w:type="pc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17</w:t>
            </w:r>
          </w:p>
        </w:tc>
        <w:tc>
          <w:tcPr>
            <w:tcW w:w="943"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p>
        </w:tc>
        <w:tc>
          <w:tcPr>
            <w:tcW w:w="3499" w:type="pct"/>
            <w:tcBorders>
              <w:top w:val="nil"/>
              <w:left w:val="nil"/>
              <w:bottom w:val="single" w:color="auto" w:sz="4" w:space="0"/>
              <w:right w:val="single" w:color="auto" w:sz="4" w:space="0"/>
            </w:tcBorders>
            <w:vAlign w:val="center"/>
          </w:tcPr>
          <w:p>
            <w:pPr>
              <w:widowControl/>
              <w:jc w:val="center"/>
              <w:rPr>
                <w:rFonts w:ascii="仿宋_GB2312" w:hAnsi="宋体" w:eastAsia="仿宋_GB2312" w:cs="Times New Roman"/>
                <w:color w:val="000000"/>
                <w:kern w:val="0"/>
                <w:sz w:val="24"/>
                <w:szCs w:val="24"/>
              </w:rPr>
            </w:pPr>
            <w:r>
              <w:rPr>
                <w:rFonts w:hint="eastAsia" w:ascii="仿宋_GB2312" w:hAnsi="宋体" w:eastAsia="仿宋_GB2312" w:cs="仿宋_GB2312"/>
                <w:color w:val="000000"/>
                <w:kern w:val="0"/>
                <w:sz w:val="24"/>
                <w:szCs w:val="24"/>
              </w:rPr>
              <w:t>住院医生工作站</w:t>
            </w:r>
          </w:p>
        </w:tc>
      </w:tr>
      <w:tr>
        <w:tblPrEx>
          <w:tblCellMar>
            <w:top w:w="0" w:type="dxa"/>
            <w:left w:w="108" w:type="dxa"/>
            <w:bottom w:w="0" w:type="dxa"/>
            <w:right w:w="108" w:type="dxa"/>
          </w:tblCellMar>
        </w:tblPrEx>
        <w:trPr>
          <w:trHeight w:val="340" w:hRule="atLeast"/>
          <w:jc w:val="center"/>
        </w:trPr>
        <w:tc>
          <w:tcPr>
            <w:tcW w:w="558" w:type="pc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18</w:t>
            </w:r>
          </w:p>
        </w:tc>
        <w:tc>
          <w:tcPr>
            <w:tcW w:w="943"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p>
        </w:tc>
        <w:tc>
          <w:tcPr>
            <w:tcW w:w="3499" w:type="pct"/>
            <w:tcBorders>
              <w:top w:val="nil"/>
              <w:left w:val="nil"/>
              <w:bottom w:val="single" w:color="auto" w:sz="4" w:space="0"/>
              <w:right w:val="single" w:color="auto" w:sz="4" w:space="0"/>
            </w:tcBorders>
            <w:vAlign w:val="center"/>
          </w:tcPr>
          <w:p>
            <w:pPr>
              <w:widowControl/>
              <w:jc w:val="center"/>
              <w:rPr>
                <w:rFonts w:ascii="仿宋_GB2312" w:hAnsi="宋体" w:eastAsia="仿宋_GB2312" w:cs="Times New Roman"/>
                <w:color w:val="000000"/>
                <w:kern w:val="0"/>
                <w:sz w:val="24"/>
                <w:szCs w:val="24"/>
              </w:rPr>
            </w:pPr>
            <w:r>
              <w:rPr>
                <w:rFonts w:hint="eastAsia" w:ascii="仿宋_GB2312" w:hAnsi="宋体" w:eastAsia="仿宋_GB2312" w:cs="仿宋_GB2312"/>
                <w:color w:val="000000"/>
                <w:kern w:val="0"/>
                <w:sz w:val="24"/>
                <w:szCs w:val="24"/>
              </w:rPr>
              <w:t>住院护士工作站</w:t>
            </w:r>
          </w:p>
        </w:tc>
      </w:tr>
      <w:tr>
        <w:tblPrEx>
          <w:tblCellMar>
            <w:top w:w="0" w:type="dxa"/>
            <w:left w:w="108" w:type="dxa"/>
            <w:bottom w:w="0" w:type="dxa"/>
            <w:right w:w="108" w:type="dxa"/>
          </w:tblCellMar>
        </w:tblPrEx>
        <w:trPr>
          <w:trHeight w:val="340" w:hRule="atLeast"/>
          <w:jc w:val="center"/>
        </w:trPr>
        <w:tc>
          <w:tcPr>
            <w:tcW w:w="558" w:type="pc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19</w:t>
            </w:r>
          </w:p>
        </w:tc>
        <w:tc>
          <w:tcPr>
            <w:tcW w:w="943"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p>
        </w:tc>
        <w:tc>
          <w:tcPr>
            <w:tcW w:w="3499" w:type="pct"/>
            <w:tcBorders>
              <w:top w:val="nil"/>
              <w:left w:val="nil"/>
              <w:bottom w:val="single" w:color="auto" w:sz="4" w:space="0"/>
              <w:right w:val="single" w:color="auto" w:sz="4" w:space="0"/>
            </w:tcBorders>
            <w:vAlign w:val="center"/>
          </w:tcPr>
          <w:p>
            <w:pPr>
              <w:widowControl/>
              <w:jc w:val="center"/>
              <w:rPr>
                <w:rFonts w:ascii="仿宋_GB2312" w:hAnsi="宋体" w:eastAsia="仿宋_GB2312" w:cs="Times New Roman"/>
                <w:color w:val="000000"/>
                <w:kern w:val="0"/>
                <w:sz w:val="24"/>
                <w:szCs w:val="24"/>
              </w:rPr>
            </w:pPr>
            <w:r>
              <w:rPr>
                <w:rFonts w:hint="eastAsia" w:ascii="仿宋_GB2312" w:hAnsi="宋体" w:eastAsia="仿宋_GB2312" w:cs="仿宋_GB2312"/>
                <w:color w:val="000000"/>
                <w:kern w:val="0"/>
                <w:sz w:val="24"/>
                <w:szCs w:val="24"/>
              </w:rPr>
              <w:t>结构化电子病历管理系统</w:t>
            </w:r>
          </w:p>
        </w:tc>
      </w:tr>
      <w:tr>
        <w:tblPrEx>
          <w:tblCellMar>
            <w:top w:w="0" w:type="dxa"/>
            <w:left w:w="108" w:type="dxa"/>
            <w:bottom w:w="0" w:type="dxa"/>
            <w:right w:w="108" w:type="dxa"/>
          </w:tblCellMar>
        </w:tblPrEx>
        <w:trPr>
          <w:trHeight w:val="340" w:hRule="atLeast"/>
          <w:jc w:val="center"/>
        </w:trPr>
        <w:tc>
          <w:tcPr>
            <w:tcW w:w="558" w:type="pc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20</w:t>
            </w:r>
          </w:p>
        </w:tc>
        <w:tc>
          <w:tcPr>
            <w:tcW w:w="943"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p>
        </w:tc>
        <w:tc>
          <w:tcPr>
            <w:tcW w:w="3499" w:type="pct"/>
            <w:tcBorders>
              <w:top w:val="nil"/>
              <w:left w:val="nil"/>
              <w:bottom w:val="single" w:color="auto" w:sz="4" w:space="0"/>
              <w:right w:val="single" w:color="auto" w:sz="4" w:space="0"/>
            </w:tcBorders>
            <w:vAlign w:val="center"/>
          </w:tcPr>
          <w:p>
            <w:pPr>
              <w:widowControl/>
              <w:jc w:val="center"/>
              <w:rPr>
                <w:rFonts w:ascii="仿宋_GB2312" w:hAnsi="宋体" w:eastAsia="仿宋_GB2312" w:cs="Times New Roman"/>
                <w:color w:val="000000"/>
                <w:kern w:val="0"/>
                <w:sz w:val="24"/>
                <w:szCs w:val="24"/>
              </w:rPr>
            </w:pPr>
            <w:r>
              <w:rPr>
                <w:rFonts w:hint="eastAsia" w:ascii="仿宋_GB2312" w:hAnsi="宋体" w:eastAsia="仿宋_GB2312" w:cs="仿宋_GB2312"/>
                <w:color w:val="000000"/>
                <w:kern w:val="0"/>
                <w:sz w:val="24"/>
                <w:szCs w:val="24"/>
              </w:rPr>
              <w:t>护理病历信息系统</w:t>
            </w:r>
          </w:p>
        </w:tc>
      </w:tr>
      <w:tr>
        <w:tblPrEx>
          <w:tblCellMar>
            <w:top w:w="0" w:type="dxa"/>
            <w:left w:w="108" w:type="dxa"/>
            <w:bottom w:w="0" w:type="dxa"/>
            <w:right w:w="108" w:type="dxa"/>
          </w:tblCellMar>
        </w:tblPrEx>
        <w:trPr>
          <w:trHeight w:val="340" w:hRule="atLeast"/>
          <w:jc w:val="center"/>
        </w:trPr>
        <w:tc>
          <w:tcPr>
            <w:tcW w:w="558" w:type="pc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21</w:t>
            </w:r>
          </w:p>
        </w:tc>
        <w:tc>
          <w:tcPr>
            <w:tcW w:w="943"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p>
        </w:tc>
        <w:tc>
          <w:tcPr>
            <w:tcW w:w="3499" w:type="pct"/>
            <w:tcBorders>
              <w:top w:val="nil"/>
              <w:left w:val="nil"/>
              <w:bottom w:val="single" w:color="auto" w:sz="4" w:space="0"/>
              <w:right w:val="single" w:color="auto" w:sz="4" w:space="0"/>
            </w:tcBorders>
            <w:vAlign w:val="center"/>
          </w:tcPr>
          <w:p>
            <w:pPr>
              <w:widowControl/>
              <w:jc w:val="center"/>
              <w:rPr>
                <w:rFonts w:ascii="仿宋_GB2312" w:hAnsi="宋体" w:eastAsia="仿宋_GB2312" w:cs="Times New Roman"/>
                <w:color w:val="000000"/>
                <w:kern w:val="0"/>
                <w:sz w:val="24"/>
                <w:szCs w:val="24"/>
              </w:rPr>
            </w:pPr>
            <w:r>
              <w:rPr>
                <w:rFonts w:hint="eastAsia" w:ascii="仿宋_GB2312" w:hAnsi="宋体" w:eastAsia="仿宋_GB2312" w:cs="仿宋_GB2312"/>
                <w:color w:val="000000"/>
                <w:kern w:val="0"/>
                <w:sz w:val="24"/>
                <w:szCs w:val="24"/>
              </w:rPr>
              <w:t>电子病历质量监控系统</w:t>
            </w:r>
          </w:p>
        </w:tc>
      </w:tr>
      <w:tr>
        <w:tblPrEx>
          <w:tblCellMar>
            <w:top w:w="0" w:type="dxa"/>
            <w:left w:w="108" w:type="dxa"/>
            <w:bottom w:w="0" w:type="dxa"/>
            <w:right w:w="108" w:type="dxa"/>
          </w:tblCellMar>
        </w:tblPrEx>
        <w:trPr>
          <w:trHeight w:val="340" w:hRule="atLeast"/>
          <w:jc w:val="center"/>
        </w:trPr>
        <w:tc>
          <w:tcPr>
            <w:tcW w:w="558" w:type="pc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22</w:t>
            </w:r>
          </w:p>
        </w:tc>
        <w:tc>
          <w:tcPr>
            <w:tcW w:w="943"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p>
        </w:tc>
        <w:tc>
          <w:tcPr>
            <w:tcW w:w="3499" w:type="pct"/>
            <w:tcBorders>
              <w:top w:val="nil"/>
              <w:left w:val="nil"/>
              <w:bottom w:val="single" w:color="auto" w:sz="4" w:space="0"/>
              <w:right w:val="single" w:color="auto" w:sz="4" w:space="0"/>
            </w:tcBorders>
            <w:vAlign w:val="center"/>
          </w:tcPr>
          <w:p>
            <w:pPr>
              <w:widowControl/>
              <w:jc w:val="center"/>
              <w:rPr>
                <w:rFonts w:ascii="仿宋_GB2312" w:hAnsi="宋体" w:eastAsia="仿宋_GB2312" w:cs="Times New Roman"/>
                <w:color w:val="000000"/>
                <w:kern w:val="0"/>
                <w:sz w:val="24"/>
                <w:szCs w:val="24"/>
              </w:rPr>
            </w:pPr>
            <w:r>
              <w:rPr>
                <w:rFonts w:hint="eastAsia" w:ascii="仿宋_GB2312" w:hAnsi="宋体" w:eastAsia="仿宋_GB2312" w:cs="仿宋_GB2312"/>
                <w:color w:val="000000"/>
                <w:kern w:val="0"/>
                <w:sz w:val="24"/>
                <w:szCs w:val="24"/>
              </w:rPr>
              <w:t>临床路径管理系统</w:t>
            </w:r>
          </w:p>
        </w:tc>
      </w:tr>
      <w:tr>
        <w:tblPrEx>
          <w:tblCellMar>
            <w:top w:w="0" w:type="dxa"/>
            <w:left w:w="108" w:type="dxa"/>
            <w:bottom w:w="0" w:type="dxa"/>
            <w:right w:w="108" w:type="dxa"/>
          </w:tblCellMar>
        </w:tblPrEx>
        <w:trPr>
          <w:trHeight w:val="340" w:hRule="atLeast"/>
          <w:jc w:val="center"/>
        </w:trPr>
        <w:tc>
          <w:tcPr>
            <w:tcW w:w="558" w:type="pc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23</w:t>
            </w:r>
          </w:p>
        </w:tc>
        <w:tc>
          <w:tcPr>
            <w:tcW w:w="943"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p>
        </w:tc>
        <w:tc>
          <w:tcPr>
            <w:tcW w:w="3499" w:type="pct"/>
            <w:tcBorders>
              <w:top w:val="nil"/>
              <w:left w:val="nil"/>
              <w:bottom w:val="single" w:color="auto" w:sz="4" w:space="0"/>
              <w:right w:val="single" w:color="auto" w:sz="4" w:space="0"/>
            </w:tcBorders>
            <w:vAlign w:val="center"/>
          </w:tcPr>
          <w:p>
            <w:pPr>
              <w:widowControl/>
              <w:jc w:val="center"/>
              <w:rPr>
                <w:rFonts w:ascii="仿宋_GB2312" w:hAnsi="宋体" w:eastAsia="仿宋_GB2312" w:cs="Times New Roman"/>
                <w:color w:val="000000"/>
                <w:kern w:val="0"/>
                <w:sz w:val="24"/>
                <w:szCs w:val="24"/>
              </w:rPr>
            </w:pPr>
            <w:r>
              <w:rPr>
                <w:rFonts w:hint="eastAsia" w:ascii="仿宋_GB2312" w:hAnsi="宋体" w:eastAsia="仿宋_GB2312" w:cs="仿宋_GB2312"/>
                <w:color w:val="000000"/>
                <w:kern w:val="0"/>
                <w:sz w:val="24"/>
                <w:szCs w:val="24"/>
              </w:rPr>
              <w:t>输血管理系统</w:t>
            </w:r>
          </w:p>
        </w:tc>
      </w:tr>
      <w:tr>
        <w:tblPrEx>
          <w:tblCellMar>
            <w:top w:w="0" w:type="dxa"/>
            <w:left w:w="108" w:type="dxa"/>
            <w:bottom w:w="0" w:type="dxa"/>
            <w:right w:w="108" w:type="dxa"/>
          </w:tblCellMar>
        </w:tblPrEx>
        <w:trPr>
          <w:trHeight w:val="340" w:hRule="atLeast"/>
          <w:jc w:val="center"/>
        </w:trPr>
        <w:tc>
          <w:tcPr>
            <w:tcW w:w="558" w:type="pc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24</w:t>
            </w:r>
          </w:p>
        </w:tc>
        <w:tc>
          <w:tcPr>
            <w:tcW w:w="943"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p>
        </w:tc>
        <w:tc>
          <w:tcPr>
            <w:tcW w:w="3499" w:type="pct"/>
            <w:tcBorders>
              <w:top w:val="nil"/>
              <w:left w:val="nil"/>
              <w:bottom w:val="single" w:color="auto" w:sz="4" w:space="0"/>
              <w:right w:val="single" w:color="auto" w:sz="4" w:space="0"/>
            </w:tcBorders>
            <w:vAlign w:val="center"/>
          </w:tcPr>
          <w:p>
            <w:pPr>
              <w:widowControl/>
              <w:jc w:val="center"/>
              <w:rPr>
                <w:rFonts w:ascii="仿宋_GB2312" w:hAnsi="宋体" w:eastAsia="仿宋_GB2312" w:cs="Times New Roman"/>
                <w:color w:val="000000"/>
                <w:kern w:val="0"/>
                <w:sz w:val="24"/>
                <w:szCs w:val="24"/>
              </w:rPr>
            </w:pPr>
            <w:r>
              <w:rPr>
                <w:rFonts w:hint="eastAsia" w:ascii="仿宋_GB2312" w:hAnsi="宋体" w:eastAsia="仿宋_GB2312" w:cs="仿宋_GB2312"/>
                <w:color w:val="000000"/>
                <w:kern w:val="0"/>
                <w:sz w:val="24"/>
                <w:szCs w:val="24"/>
              </w:rPr>
              <w:t>合理用药</w:t>
            </w:r>
            <w:r>
              <w:rPr>
                <w:rFonts w:ascii="仿宋_GB2312" w:hAnsi="宋体" w:eastAsia="仿宋_GB2312" w:cs="仿宋_GB2312"/>
                <w:color w:val="000000"/>
                <w:kern w:val="0"/>
                <w:sz w:val="24"/>
                <w:szCs w:val="24"/>
              </w:rPr>
              <w:t>+</w:t>
            </w:r>
            <w:r>
              <w:rPr>
                <w:rFonts w:hint="eastAsia" w:ascii="仿宋_GB2312" w:hAnsi="宋体" w:eastAsia="仿宋_GB2312" w:cs="仿宋_GB2312"/>
                <w:color w:val="000000"/>
                <w:kern w:val="0"/>
                <w:sz w:val="24"/>
                <w:szCs w:val="24"/>
              </w:rPr>
              <w:t>处方点评</w:t>
            </w:r>
          </w:p>
        </w:tc>
      </w:tr>
      <w:tr>
        <w:tblPrEx>
          <w:tblCellMar>
            <w:top w:w="0" w:type="dxa"/>
            <w:left w:w="108" w:type="dxa"/>
            <w:bottom w:w="0" w:type="dxa"/>
            <w:right w:w="108" w:type="dxa"/>
          </w:tblCellMar>
        </w:tblPrEx>
        <w:trPr>
          <w:trHeight w:val="340" w:hRule="atLeast"/>
          <w:jc w:val="center"/>
        </w:trPr>
        <w:tc>
          <w:tcPr>
            <w:tcW w:w="558" w:type="pc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25</w:t>
            </w:r>
          </w:p>
        </w:tc>
        <w:tc>
          <w:tcPr>
            <w:tcW w:w="943"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p>
        </w:tc>
        <w:tc>
          <w:tcPr>
            <w:tcW w:w="3499" w:type="pct"/>
            <w:tcBorders>
              <w:top w:val="nil"/>
              <w:left w:val="nil"/>
              <w:bottom w:val="single" w:color="auto" w:sz="4" w:space="0"/>
              <w:right w:val="single" w:color="auto" w:sz="4" w:space="0"/>
            </w:tcBorders>
            <w:vAlign w:val="center"/>
          </w:tcPr>
          <w:p>
            <w:pPr>
              <w:widowControl/>
              <w:jc w:val="center"/>
              <w:rPr>
                <w:rFonts w:ascii="仿宋_GB2312" w:hAnsi="宋体" w:eastAsia="仿宋_GB2312" w:cs="Times New Roman"/>
                <w:color w:val="000000"/>
                <w:kern w:val="0"/>
                <w:sz w:val="24"/>
                <w:szCs w:val="24"/>
              </w:rPr>
            </w:pPr>
            <w:r>
              <w:rPr>
                <w:rFonts w:hint="eastAsia" w:ascii="仿宋_GB2312" w:hAnsi="宋体" w:eastAsia="仿宋_GB2312" w:cs="仿宋_GB2312"/>
                <w:color w:val="000000"/>
                <w:kern w:val="0"/>
                <w:sz w:val="24"/>
                <w:szCs w:val="24"/>
              </w:rPr>
              <w:t>抗菌药物分级管理系统</w:t>
            </w:r>
          </w:p>
        </w:tc>
      </w:tr>
      <w:tr>
        <w:tblPrEx>
          <w:tblCellMar>
            <w:top w:w="0" w:type="dxa"/>
            <w:left w:w="108" w:type="dxa"/>
            <w:bottom w:w="0" w:type="dxa"/>
            <w:right w:w="108" w:type="dxa"/>
          </w:tblCellMar>
        </w:tblPrEx>
        <w:trPr>
          <w:trHeight w:val="340" w:hRule="atLeast"/>
          <w:jc w:val="center"/>
        </w:trPr>
        <w:tc>
          <w:tcPr>
            <w:tcW w:w="558" w:type="pc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26</w:t>
            </w:r>
          </w:p>
        </w:tc>
        <w:tc>
          <w:tcPr>
            <w:tcW w:w="943"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p>
        </w:tc>
        <w:tc>
          <w:tcPr>
            <w:tcW w:w="3499" w:type="pct"/>
            <w:tcBorders>
              <w:top w:val="nil"/>
              <w:left w:val="nil"/>
              <w:bottom w:val="single" w:color="auto" w:sz="4" w:space="0"/>
              <w:right w:val="single" w:color="auto" w:sz="4" w:space="0"/>
            </w:tcBorders>
            <w:vAlign w:val="center"/>
          </w:tcPr>
          <w:p>
            <w:pPr>
              <w:widowControl/>
              <w:jc w:val="center"/>
              <w:rPr>
                <w:rFonts w:ascii="仿宋_GB2312" w:hAnsi="宋体" w:eastAsia="仿宋_GB2312" w:cs="Times New Roman"/>
                <w:color w:val="000000"/>
                <w:kern w:val="0"/>
                <w:sz w:val="24"/>
                <w:szCs w:val="24"/>
              </w:rPr>
            </w:pPr>
            <w:r>
              <w:rPr>
                <w:rFonts w:hint="eastAsia" w:ascii="仿宋_GB2312" w:hAnsi="宋体" w:eastAsia="仿宋_GB2312" w:cs="仿宋_GB2312"/>
                <w:color w:val="000000"/>
                <w:kern w:val="0"/>
                <w:sz w:val="24"/>
                <w:szCs w:val="24"/>
              </w:rPr>
              <w:t>机构合理用药指标统计</w:t>
            </w:r>
          </w:p>
        </w:tc>
      </w:tr>
      <w:tr>
        <w:tblPrEx>
          <w:tblCellMar>
            <w:top w:w="0" w:type="dxa"/>
            <w:left w:w="108" w:type="dxa"/>
            <w:bottom w:w="0" w:type="dxa"/>
            <w:right w:w="108" w:type="dxa"/>
          </w:tblCellMar>
        </w:tblPrEx>
        <w:trPr>
          <w:trHeight w:val="340" w:hRule="atLeast"/>
          <w:jc w:val="center"/>
        </w:trPr>
        <w:tc>
          <w:tcPr>
            <w:tcW w:w="558"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27</w:t>
            </w:r>
          </w:p>
        </w:tc>
        <w:tc>
          <w:tcPr>
            <w:tcW w:w="943"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Times New Roman"/>
                <w:color w:val="000000"/>
                <w:kern w:val="0"/>
                <w:sz w:val="24"/>
                <w:szCs w:val="24"/>
              </w:rPr>
            </w:pPr>
            <w:r>
              <w:rPr>
                <w:rFonts w:hint="eastAsia" w:ascii="仿宋_GB2312" w:hAnsi="宋体" w:eastAsia="仿宋_GB2312" w:cs="仿宋_GB2312"/>
                <w:color w:val="000000"/>
                <w:kern w:val="0"/>
                <w:sz w:val="24"/>
                <w:szCs w:val="24"/>
              </w:rPr>
              <w:t>物流管理</w:t>
            </w:r>
          </w:p>
        </w:tc>
        <w:tc>
          <w:tcPr>
            <w:tcW w:w="3499" w:type="pct"/>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Times New Roman"/>
                <w:color w:val="000000"/>
                <w:kern w:val="0"/>
                <w:sz w:val="24"/>
                <w:szCs w:val="24"/>
              </w:rPr>
            </w:pPr>
            <w:r>
              <w:rPr>
                <w:rFonts w:hint="eastAsia" w:ascii="仿宋_GB2312" w:hAnsi="宋体" w:eastAsia="仿宋_GB2312" w:cs="仿宋_GB2312"/>
                <w:color w:val="000000"/>
                <w:kern w:val="0"/>
                <w:sz w:val="24"/>
                <w:szCs w:val="24"/>
              </w:rPr>
              <w:t>中药库管理系统</w:t>
            </w:r>
          </w:p>
        </w:tc>
      </w:tr>
      <w:tr>
        <w:tblPrEx>
          <w:tblCellMar>
            <w:top w:w="0" w:type="dxa"/>
            <w:left w:w="108" w:type="dxa"/>
            <w:bottom w:w="0" w:type="dxa"/>
            <w:right w:w="108" w:type="dxa"/>
          </w:tblCellMar>
        </w:tblPrEx>
        <w:trPr>
          <w:trHeight w:val="340" w:hRule="atLeast"/>
          <w:jc w:val="center"/>
        </w:trPr>
        <w:tc>
          <w:tcPr>
            <w:tcW w:w="558" w:type="pc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28</w:t>
            </w:r>
          </w:p>
        </w:tc>
        <w:tc>
          <w:tcPr>
            <w:tcW w:w="943"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p>
        </w:tc>
        <w:tc>
          <w:tcPr>
            <w:tcW w:w="3499" w:type="pct"/>
            <w:tcBorders>
              <w:top w:val="nil"/>
              <w:left w:val="nil"/>
              <w:bottom w:val="single" w:color="auto" w:sz="4" w:space="0"/>
              <w:right w:val="single" w:color="auto" w:sz="4" w:space="0"/>
            </w:tcBorders>
            <w:vAlign w:val="center"/>
          </w:tcPr>
          <w:p>
            <w:pPr>
              <w:widowControl/>
              <w:jc w:val="center"/>
              <w:rPr>
                <w:rFonts w:ascii="仿宋_GB2312" w:hAnsi="宋体" w:eastAsia="仿宋_GB2312" w:cs="Times New Roman"/>
                <w:color w:val="000000"/>
                <w:kern w:val="0"/>
                <w:sz w:val="24"/>
                <w:szCs w:val="24"/>
              </w:rPr>
            </w:pPr>
            <w:r>
              <w:rPr>
                <w:rFonts w:hint="eastAsia" w:ascii="仿宋_GB2312" w:hAnsi="宋体" w:eastAsia="仿宋_GB2312" w:cs="仿宋_GB2312"/>
                <w:color w:val="000000"/>
                <w:kern w:val="0"/>
                <w:sz w:val="24"/>
                <w:szCs w:val="24"/>
              </w:rPr>
              <w:t>西药库管理系统</w:t>
            </w:r>
          </w:p>
        </w:tc>
      </w:tr>
      <w:tr>
        <w:tblPrEx>
          <w:tblCellMar>
            <w:top w:w="0" w:type="dxa"/>
            <w:left w:w="108" w:type="dxa"/>
            <w:bottom w:w="0" w:type="dxa"/>
            <w:right w:w="108" w:type="dxa"/>
          </w:tblCellMar>
        </w:tblPrEx>
        <w:trPr>
          <w:trHeight w:val="340" w:hRule="atLeast"/>
          <w:jc w:val="center"/>
        </w:trPr>
        <w:tc>
          <w:tcPr>
            <w:tcW w:w="558" w:type="pc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29</w:t>
            </w:r>
          </w:p>
        </w:tc>
        <w:tc>
          <w:tcPr>
            <w:tcW w:w="943"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p>
        </w:tc>
        <w:tc>
          <w:tcPr>
            <w:tcW w:w="3499" w:type="pct"/>
            <w:tcBorders>
              <w:top w:val="nil"/>
              <w:left w:val="nil"/>
              <w:bottom w:val="single" w:color="auto" w:sz="4" w:space="0"/>
              <w:right w:val="single" w:color="auto" w:sz="4" w:space="0"/>
            </w:tcBorders>
            <w:vAlign w:val="center"/>
          </w:tcPr>
          <w:p>
            <w:pPr>
              <w:widowControl/>
              <w:jc w:val="center"/>
              <w:rPr>
                <w:rFonts w:ascii="仿宋_GB2312" w:hAnsi="宋体" w:eastAsia="仿宋_GB2312" w:cs="Times New Roman"/>
                <w:color w:val="000000"/>
                <w:kern w:val="0"/>
                <w:sz w:val="24"/>
                <w:szCs w:val="24"/>
              </w:rPr>
            </w:pPr>
            <w:r>
              <w:rPr>
                <w:rFonts w:hint="eastAsia" w:ascii="仿宋_GB2312" w:hAnsi="宋体" w:eastAsia="仿宋_GB2312" w:cs="仿宋_GB2312"/>
                <w:color w:val="000000"/>
                <w:kern w:val="0"/>
                <w:sz w:val="24"/>
                <w:szCs w:val="24"/>
              </w:rPr>
              <w:t>物资管理系统</w:t>
            </w:r>
          </w:p>
        </w:tc>
      </w:tr>
      <w:tr>
        <w:tblPrEx>
          <w:tblCellMar>
            <w:top w:w="0" w:type="dxa"/>
            <w:left w:w="108" w:type="dxa"/>
            <w:bottom w:w="0" w:type="dxa"/>
            <w:right w:w="108" w:type="dxa"/>
          </w:tblCellMar>
        </w:tblPrEx>
        <w:trPr>
          <w:trHeight w:val="340" w:hRule="atLeast"/>
          <w:jc w:val="center"/>
        </w:trPr>
        <w:tc>
          <w:tcPr>
            <w:tcW w:w="558" w:type="pc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30</w:t>
            </w:r>
          </w:p>
        </w:tc>
        <w:tc>
          <w:tcPr>
            <w:tcW w:w="943"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p>
        </w:tc>
        <w:tc>
          <w:tcPr>
            <w:tcW w:w="3499" w:type="pct"/>
            <w:tcBorders>
              <w:top w:val="nil"/>
              <w:left w:val="nil"/>
              <w:bottom w:val="single" w:color="auto" w:sz="4" w:space="0"/>
              <w:right w:val="single" w:color="auto" w:sz="4" w:space="0"/>
            </w:tcBorders>
            <w:vAlign w:val="center"/>
          </w:tcPr>
          <w:p>
            <w:pPr>
              <w:widowControl/>
              <w:jc w:val="center"/>
              <w:rPr>
                <w:rFonts w:ascii="仿宋_GB2312" w:hAnsi="宋体" w:eastAsia="仿宋_GB2312" w:cs="Times New Roman"/>
                <w:color w:val="000000"/>
                <w:kern w:val="0"/>
                <w:sz w:val="24"/>
                <w:szCs w:val="24"/>
              </w:rPr>
            </w:pPr>
            <w:r>
              <w:rPr>
                <w:rFonts w:hint="eastAsia" w:ascii="仿宋_GB2312" w:hAnsi="宋体" w:eastAsia="仿宋_GB2312" w:cs="仿宋_GB2312"/>
                <w:color w:val="000000"/>
                <w:kern w:val="0"/>
                <w:sz w:val="24"/>
                <w:szCs w:val="24"/>
              </w:rPr>
              <w:t>供应室管理系统</w:t>
            </w:r>
          </w:p>
        </w:tc>
      </w:tr>
      <w:tr>
        <w:tblPrEx>
          <w:tblCellMar>
            <w:top w:w="0" w:type="dxa"/>
            <w:left w:w="108" w:type="dxa"/>
            <w:bottom w:w="0" w:type="dxa"/>
            <w:right w:w="108" w:type="dxa"/>
          </w:tblCellMar>
        </w:tblPrEx>
        <w:trPr>
          <w:trHeight w:val="340" w:hRule="atLeast"/>
          <w:jc w:val="center"/>
        </w:trPr>
        <w:tc>
          <w:tcPr>
            <w:tcW w:w="558" w:type="pc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31</w:t>
            </w:r>
          </w:p>
        </w:tc>
        <w:tc>
          <w:tcPr>
            <w:tcW w:w="943"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p>
        </w:tc>
        <w:tc>
          <w:tcPr>
            <w:tcW w:w="3499" w:type="pct"/>
            <w:tcBorders>
              <w:top w:val="nil"/>
              <w:left w:val="nil"/>
              <w:bottom w:val="single" w:color="auto" w:sz="4" w:space="0"/>
              <w:right w:val="single" w:color="auto" w:sz="4" w:space="0"/>
            </w:tcBorders>
            <w:vAlign w:val="center"/>
          </w:tcPr>
          <w:p>
            <w:pPr>
              <w:widowControl/>
              <w:jc w:val="center"/>
              <w:rPr>
                <w:rFonts w:ascii="仿宋_GB2312" w:hAnsi="宋体" w:eastAsia="仿宋_GB2312" w:cs="Times New Roman"/>
                <w:color w:val="000000"/>
                <w:kern w:val="0"/>
                <w:sz w:val="24"/>
                <w:szCs w:val="24"/>
              </w:rPr>
            </w:pPr>
            <w:r>
              <w:rPr>
                <w:rFonts w:hint="eastAsia" w:ascii="仿宋_GB2312" w:hAnsi="宋体" w:eastAsia="仿宋_GB2312" w:cs="仿宋_GB2312"/>
                <w:color w:val="000000"/>
                <w:kern w:val="0"/>
                <w:sz w:val="24"/>
                <w:szCs w:val="24"/>
              </w:rPr>
              <w:t>固定资产管理系统</w:t>
            </w:r>
          </w:p>
        </w:tc>
      </w:tr>
      <w:tr>
        <w:tblPrEx>
          <w:tblCellMar>
            <w:top w:w="0" w:type="dxa"/>
            <w:left w:w="108" w:type="dxa"/>
            <w:bottom w:w="0" w:type="dxa"/>
            <w:right w:w="108" w:type="dxa"/>
          </w:tblCellMar>
        </w:tblPrEx>
        <w:trPr>
          <w:trHeight w:val="340" w:hRule="atLeast"/>
          <w:jc w:val="center"/>
        </w:trPr>
        <w:tc>
          <w:tcPr>
            <w:tcW w:w="558" w:type="pc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32</w:t>
            </w:r>
          </w:p>
        </w:tc>
        <w:tc>
          <w:tcPr>
            <w:tcW w:w="943"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p>
        </w:tc>
        <w:tc>
          <w:tcPr>
            <w:tcW w:w="3499" w:type="pct"/>
            <w:tcBorders>
              <w:top w:val="nil"/>
              <w:left w:val="nil"/>
              <w:bottom w:val="single" w:color="auto" w:sz="4" w:space="0"/>
              <w:right w:val="single" w:color="auto" w:sz="4" w:space="0"/>
            </w:tcBorders>
            <w:vAlign w:val="center"/>
          </w:tcPr>
          <w:p>
            <w:pPr>
              <w:widowControl/>
              <w:jc w:val="center"/>
              <w:rPr>
                <w:rFonts w:ascii="仿宋_GB2312" w:hAnsi="宋体" w:eastAsia="仿宋_GB2312" w:cs="Times New Roman"/>
                <w:color w:val="000000"/>
                <w:kern w:val="0"/>
                <w:sz w:val="24"/>
                <w:szCs w:val="24"/>
              </w:rPr>
            </w:pPr>
            <w:r>
              <w:rPr>
                <w:rFonts w:hint="eastAsia" w:ascii="仿宋_GB2312" w:hAnsi="宋体" w:eastAsia="仿宋_GB2312" w:cs="仿宋_GB2312"/>
                <w:color w:val="000000"/>
                <w:kern w:val="0"/>
                <w:sz w:val="24"/>
                <w:szCs w:val="24"/>
              </w:rPr>
              <w:t>设备管理系统</w:t>
            </w:r>
          </w:p>
        </w:tc>
      </w:tr>
      <w:tr>
        <w:tblPrEx>
          <w:tblCellMar>
            <w:top w:w="0" w:type="dxa"/>
            <w:left w:w="108" w:type="dxa"/>
            <w:bottom w:w="0" w:type="dxa"/>
            <w:right w:w="108" w:type="dxa"/>
          </w:tblCellMar>
        </w:tblPrEx>
        <w:trPr>
          <w:trHeight w:val="340" w:hRule="atLeast"/>
          <w:jc w:val="center"/>
        </w:trPr>
        <w:tc>
          <w:tcPr>
            <w:tcW w:w="558" w:type="pc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33</w:t>
            </w:r>
          </w:p>
        </w:tc>
        <w:tc>
          <w:tcPr>
            <w:tcW w:w="943"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p>
        </w:tc>
        <w:tc>
          <w:tcPr>
            <w:tcW w:w="3499" w:type="pct"/>
            <w:tcBorders>
              <w:top w:val="nil"/>
              <w:left w:val="nil"/>
              <w:bottom w:val="single" w:color="auto" w:sz="4" w:space="0"/>
              <w:right w:val="single" w:color="auto" w:sz="4" w:space="0"/>
            </w:tcBorders>
            <w:vAlign w:val="center"/>
          </w:tcPr>
          <w:p>
            <w:pPr>
              <w:widowControl/>
              <w:jc w:val="center"/>
              <w:rPr>
                <w:rFonts w:ascii="仿宋_GB2312" w:hAnsi="宋体" w:eastAsia="仿宋_GB2312" w:cs="Times New Roman"/>
                <w:color w:val="000000"/>
                <w:kern w:val="0"/>
                <w:sz w:val="24"/>
                <w:szCs w:val="24"/>
              </w:rPr>
            </w:pPr>
            <w:r>
              <w:rPr>
                <w:rFonts w:hint="eastAsia" w:ascii="仿宋_GB2312" w:hAnsi="宋体" w:eastAsia="仿宋_GB2312" w:cs="仿宋_GB2312"/>
                <w:color w:val="000000"/>
                <w:kern w:val="0"/>
                <w:sz w:val="24"/>
                <w:szCs w:val="24"/>
              </w:rPr>
              <w:t>科室收费材料管理</w:t>
            </w:r>
          </w:p>
        </w:tc>
      </w:tr>
      <w:tr>
        <w:tblPrEx>
          <w:tblCellMar>
            <w:top w:w="0" w:type="dxa"/>
            <w:left w:w="108" w:type="dxa"/>
            <w:bottom w:w="0" w:type="dxa"/>
            <w:right w:w="108" w:type="dxa"/>
          </w:tblCellMar>
        </w:tblPrEx>
        <w:trPr>
          <w:trHeight w:val="340" w:hRule="atLeast"/>
          <w:jc w:val="center"/>
        </w:trPr>
        <w:tc>
          <w:tcPr>
            <w:tcW w:w="558" w:type="pc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34</w:t>
            </w:r>
          </w:p>
        </w:tc>
        <w:tc>
          <w:tcPr>
            <w:tcW w:w="943"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p>
        </w:tc>
        <w:tc>
          <w:tcPr>
            <w:tcW w:w="3499" w:type="pct"/>
            <w:tcBorders>
              <w:top w:val="nil"/>
              <w:left w:val="nil"/>
              <w:bottom w:val="single" w:color="auto" w:sz="4" w:space="0"/>
              <w:right w:val="single" w:color="auto" w:sz="4" w:space="0"/>
            </w:tcBorders>
            <w:vAlign w:val="center"/>
          </w:tcPr>
          <w:p>
            <w:pPr>
              <w:widowControl/>
              <w:jc w:val="center"/>
              <w:rPr>
                <w:rFonts w:ascii="仿宋_GB2312" w:hAnsi="宋体" w:eastAsia="仿宋_GB2312" w:cs="Times New Roman"/>
                <w:color w:val="000000"/>
                <w:kern w:val="0"/>
                <w:sz w:val="24"/>
                <w:szCs w:val="24"/>
              </w:rPr>
            </w:pPr>
            <w:r>
              <w:rPr>
                <w:rFonts w:hint="eastAsia" w:ascii="仿宋_GB2312" w:hAnsi="宋体" w:eastAsia="仿宋_GB2312" w:cs="仿宋_GB2312"/>
                <w:color w:val="000000"/>
                <w:kern w:val="0"/>
                <w:sz w:val="24"/>
                <w:szCs w:val="24"/>
              </w:rPr>
              <w:t>高值耗材管理系统</w:t>
            </w:r>
          </w:p>
        </w:tc>
      </w:tr>
      <w:tr>
        <w:tblPrEx>
          <w:tblCellMar>
            <w:top w:w="0" w:type="dxa"/>
            <w:left w:w="108" w:type="dxa"/>
            <w:bottom w:w="0" w:type="dxa"/>
            <w:right w:w="108" w:type="dxa"/>
          </w:tblCellMar>
        </w:tblPrEx>
        <w:trPr>
          <w:trHeight w:val="340" w:hRule="atLeast"/>
          <w:jc w:val="center"/>
        </w:trPr>
        <w:tc>
          <w:tcPr>
            <w:tcW w:w="558" w:type="pc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35</w:t>
            </w:r>
          </w:p>
        </w:tc>
        <w:tc>
          <w:tcPr>
            <w:tcW w:w="943" w:type="pct"/>
            <w:vMerge w:val="restart"/>
            <w:tcBorders>
              <w:top w:val="nil"/>
              <w:left w:val="single" w:color="auto" w:sz="4" w:space="0"/>
              <w:bottom w:val="single" w:color="auto" w:sz="4" w:space="0"/>
              <w:right w:val="single" w:color="auto" w:sz="4" w:space="0"/>
            </w:tcBorders>
            <w:vAlign w:val="center"/>
          </w:tcPr>
          <w:p>
            <w:pPr>
              <w:widowControl/>
              <w:ind w:firstLine="120" w:firstLineChars="50"/>
              <w:rPr>
                <w:rFonts w:ascii="仿宋_GB2312" w:hAnsi="宋体" w:eastAsia="仿宋_GB2312" w:cs="Times New Roman"/>
                <w:color w:val="000000"/>
                <w:kern w:val="0"/>
                <w:sz w:val="24"/>
                <w:szCs w:val="24"/>
              </w:rPr>
            </w:pPr>
            <w:r>
              <w:rPr>
                <w:rFonts w:hint="eastAsia" w:ascii="仿宋_GB2312" w:hAnsi="宋体" w:eastAsia="仿宋_GB2312" w:cs="仿宋_GB2312"/>
                <w:color w:val="000000"/>
                <w:kern w:val="0"/>
                <w:sz w:val="24"/>
                <w:szCs w:val="24"/>
              </w:rPr>
              <w:t>综合管理</w:t>
            </w:r>
          </w:p>
        </w:tc>
        <w:tc>
          <w:tcPr>
            <w:tcW w:w="3499" w:type="pct"/>
            <w:tcBorders>
              <w:top w:val="nil"/>
              <w:left w:val="nil"/>
              <w:bottom w:val="single" w:color="auto" w:sz="4" w:space="0"/>
              <w:right w:val="single" w:color="auto" w:sz="4" w:space="0"/>
            </w:tcBorders>
            <w:vAlign w:val="center"/>
          </w:tcPr>
          <w:p>
            <w:pPr>
              <w:widowControl/>
              <w:jc w:val="center"/>
              <w:rPr>
                <w:rFonts w:ascii="仿宋_GB2312" w:hAnsi="宋体" w:eastAsia="仿宋_GB2312" w:cs="Times New Roman"/>
                <w:color w:val="000000"/>
                <w:kern w:val="0"/>
                <w:sz w:val="24"/>
                <w:szCs w:val="24"/>
              </w:rPr>
            </w:pPr>
            <w:r>
              <w:rPr>
                <w:rFonts w:hint="eastAsia" w:ascii="仿宋_GB2312" w:hAnsi="宋体" w:eastAsia="仿宋_GB2312" w:cs="仿宋_GB2312"/>
                <w:color w:val="000000"/>
                <w:kern w:val="0"/>
                <w:sz w:val="24"/>
                <w:szCs w:val="24"/>
              </w:rPr>
              <w:t>财务查询审核系统</w:t>
            </w:r>
          </w:p>
        </w:tc>
      </w:tr>
      <w:tr>
        <w:tblPrEx>
          <w:tblCellMar>
            <w:top w:w="0" w:type="dxa"/>
            <w:left w:w="108" w:type="dxa"/>
            <w:bottom w:w="0" w:type="dxa"/>
            <w:right w:w="108" w:type="dxa"/>
          </w:tblCellMar>
        </w:tblPrEx>
        <w:trPr>
          <w:trHeight w:val="340" w:hRule="atLeast"/>
          <w:jc w:val="center"/>
        </w:trPr>
        <w:tc>
          <w:tcPr>
            <w:tcW w:w="558" w:type="pc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36</w:t>
            </w:r>
          </w:p>
        </w:tc>
        <w:tc>
          <w:tcPr>
            <w:tcW w:w="943"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p>
        </w:tc>
        <w:tc>
          <w:tcPr>
            <w:tcW w:w="3499" w:type="pct"/>
            <w:tcBorders>
              <w:top w:val="nil"/>
              <w:left w:val="nil"/>
              <w:bottom w:val="single" w:color="auto" w:sz="4" w:space="0"/>
              <w:right w:val="single" w:color="auto" w:sz="4" w:space="0"/>
            </w:tcBorders>
            <w:vAlign w:val="center"/>
          </w:tcPr>
          <w:p>
            <w:pPr>
              <w:widowControl/>
              <w:jc w:val="center"/>
              <w:rPr>
                <w:rFonts w:ascii="仿宋_GB2312" w:hAnsi="宋体" w:eastAsia="仿宋_GB2312" w:cs="Times New Roman"/>
                <w:color w:val="000000"/>
                <w:kern w:val="0"/>
                <w:sz w:val="24"/>
                <w:szCs w:val="24"/>
              </w:rPr>
            </w:pPr>
            <w:r>
              <w:rPr>
                <w:rFonts w:hint="eastAsia" w:ascii="仿宋_GB2312" w:hAnsi="宋体" w:eastAsia="仿宋_GB2312" w:cs="仿宋_GB2312"/>
                <w:color w:val="000000"/>
                <w:kern w:val="0"/>
                <w:sz w:val="24"/>
                <w:szCs w:val="24"/>
              </w:rPr>
              <w:t>院长查询管理系统</w:t>
            </w:r>
          </w:p>
        </w:tc>
      </w:tr>
      <w:tr>
        <w:tblPrEx>
          <w:tblCellMar>
            <w:top w:w="0" w:type="dxa"/>
            <w:left w:w="108" w:type="dxa"/>
            <w:bottom w:w="0" w:type="dxa"/>
            <w:right w:w="108" w:type="dxa"/>
          </w:tblCellMar>
        </w:tblPrEx>
        <w:trPr>
          <w:trHeight w:val="340" w:hRule="atLeast"/>
          <w:jc w:val="center"/>
        </w:trPr>
        <w:tc>
          <w:tcPr>
            <w:tcW w:w="558"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37</w:t>
            </w:r>
          </w:p>
        </w:tc>
        <w:tc>
          <w:tcPr>
            <w:tcW w:w="94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p>
        </w:tc>
        <w:tc>
          <w:tcPr>
            <w:tcW w:w="3499" w:type="pct"/>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Times New Roman"/>
                <w:color w:val="000000"/>
                <w:kern w:val="0"/>
                <w:sz w:val="24"/>
                <w:szCs w:val="24"/>
              </w:rPr>
            </w:pPr>
            <w:r>
              <w:rPr>
                <w:rFonts w:hint="eastAsia" w:ascii="仿宋_GB2312" w:hAnsi="宋体" w:eastAsia="仿宋_GB2312" w:cs="仿宋_GB2312"/>
                <w:color w:val="000000"/>
                <w:kern w:val="0"/>
                <w:sz w:val="24"/>
                <w:szCs w:val="24"/>
              </w:rPr>
              <w:t>办公自动化管理系统</w:t>
            </w:r>
          </w:p>
        </w:tc>
      </w:tr>
      <w:tr>
        <w:tblPrEx>
          <w:tblCellMar>
            <w:top w:w="0" w:type="dxa"/>
            <w:left w:w="108" w:type="dxa"/>
            <w:bottom w:w="0" w:type="dxa"/>
            <w:right w:w="108" w:type="dxa"/>
          </w:tblCellMar>
        </w:tblPrEx>
        <w:trPr>
          <w:trHeight w:val="340" w:hRule="atLeast"/>
          <w:jc w:val="center"/>
        </w:trPr>
        <w:tc>
          <w:tcPr>
            <w:tcW w:w="558" w:type="pc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38</w:t>
            </w:r>
          </w:p>
        </w:tc>
        <w:tc>
          <w:tcPr>
            <w:tcW w:w="943"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p>
        </w:tc>
        <w:tc>
          <w:tcPr>
            <w:tcW w:w="3499" w:type="pct"/>
            <w:tcBorders>
              <w:top w:val="nil"/>
              <w:left w:val="nil"/>
              <w:bottom w:val="single" w:color="auto" w:sz="4" w:space="0"/>
              <w:right w:val="single" w:color="auto" w:sz="4" w:space="0"/>
            </w:tcBorders>
            <w:vAlign w:val="center"/>
          </w:tcPr>
          <w:p>
            <w:pPr>
              <w:widowControl/>
              <w:jc w:val="center"/>
              <w:rPr>
                <w:rFonts w:ascii="仿宋_GB2312" w:hAnsi="宋体" w:eastAsia="仿宋_GB2312" w:cs="Times New Roman"/>
                <w:color w:val="000000"/>
                <w:kern w:val="0"/>
                <w:sz w:val="24"/>
                <w:szCs w:val="24"/>
              </w:rPr>
            </w:pPr>
            <w:r>
              <w:rPr>
                <w:rFonts w:hint="eastAsia" w:ascii="仿宋_GB2312" w:hAnsi="宋体" w:eastAsia="仿宋_GB2312" w:cs="仿宋_GB2312"/>
                <w:color w:val="000000"/>
                <w:kern w:val="0"/>
                <w:sz w:val="24"/>
                <w:szCs w:val="24"/>
              </w:rPr>
              <w:t>药品会计管理系统</w:t>
            </w:r>
          </w:p>
        </w:tc>
      </w:tr>
      <w:tr>
        <w:tblPrEx>
          <w:tblCellMar>
            <w:top w:w="0" w:type="dxa"/>
            <w:left w:w="108" w:type="dxa"/>
            <w:bottom w:w="0" w:type="dxa"/>
            <w:right w:w="108" w:type="dxa"/>
          </w:tblCellMar>
        </w:tblPrEx>
        <w:trPr>
          <w:trHeight w:val="340" w:hRule="atLeast"/>
          <w:jc w:val="center"/>
        </w:trPr>
        <w:tc>
          <w:tcPr>
            <w:tcW w:w="558" w:type="pc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39</w:t>
            </w:r>
          </w:p>
        </w:tc>
        <w:tc>
          <w:tcPr>
            <w:tcW w:w="943"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p>
        </w:tc>
        <w:tc>
          <w:tcPr>
            <w:tcW w:w="3499" w:type="pct"/>
            <w:tcBorders>
              <w:top w:val="nil"/>
              <w:left w:val="nil"/>
              <w:bottom w:val="single" w:color="auto" w:sz="4" w:space="0"/>
              <w:right w:val="single" w:color="auto" w:sz="4" w:space="0"/>
            </w:tcBorders>
            <w:vAlign w:val="center"/>
          </w:tcPr>
          <w:p>
            <w:pPr>
              <w:widowControl/>
              <w:jc w:val="center"/>
              <w:rPr>
                <w:rFonts w:ascii="仿宋_GB2312" w:hAnsi="宋体" w:eastAsia="仿宋_GB2312" w:cs="Times New Roman"/>
                <w:color w:val="000000"/>
                <w:kern w:val="0"/>
                <w:sz w:val="24"/>
                <w:szCs w:val="24"/>
              </w:rPr>
            </w:pPr>
            <w:r>
              <w:rPr>
                <w:rFonts w:hint="eastAsia" w:ascii="仿宋_GB2312" w:hAnsi="宋体" w:eastAsia="仿宋_GB2312" w:cs="仿宋_GB2312"/>
                <w:color w:val="000000"/>
                <w:kern w:val="0"/>
                <w:sz w:val="24"/>
                <w:szCs w:val="24"/>
              </w:rPr>
              <w:t>不良事件管理系统</w:t>
            </w:r>
          </w:p>
        </w:tc>
      </w:tr>
      <w:tr>
        <w:tblPrEx>
          <w:tblCellMar>
            <w:top w:w="0" w:type="dxa"/>
            <w:left w:w="108" w:type="dxa"/>
            <w:bottom w:w="0" w:type="dxa"/>
            <w:right w:w="108" w:type="dxa"/>
          </w:tblCellMar>
        </w:tblPrEx>
        <w:trPr>
          <w:trHeight w:val="340" w:hRule="atLeast"/>
          <w:jc w:val="center"/>
        </w:trPr>
        <w:tc>
          <w:tcPr>
            <w:tcW w:w="558" w:type="pc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40</w:t>
            </w:r>
          </w:p>
        </w:tc>
        <w:tc>
          <w:tcPr>
            <w:tcW w:w="943"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p>
        </w:tc>
        <w:tc>
          <w:tcPr>
            <w:tcW w:w="3499" w:type="pct"/>
            <w:tcBorders>
              <w:top w:val="nil"/>
              <w:left w:val="nil"/>
              <w:bottom w:val="single" w:color="auto" w:sz="4" w:space="0"/>
              <w:right w:val="single" w:color="auto" w:sz="4" w:space="0"/>
            </w:tcBorders>
            <w:vAlign w:val="center"/>
          </w:tcPr>
          <w:p>
            <w:pPr>
              <w:widowControl/>
              <w:jc w:val="center"/>
              <w:rPr>
                <w:rFonts w:ascii="仿宋_GB2312" w:hAnsi="宋体" w:eastAsia="仿宋_GB2312" w:cs="Times New Roman"/>
                <w:color w:val="000000"/>
                <w:kern w:val="0"/>
                <w:sz w:val="24"/>
                <w:szCs w:val="24"/>
              </w:rPr>
            </w:pPr>
            <w:r>
              <w:rPr>
                <w:rFonts w:hint="eastAsia" w:ascii="仿宋_GB2312" w:hAnsi="宋体" w:eastAsia="仿宋_GB2312" w:cs="仿宋_GB2312"/>
                <w:color w:val="000000"/>
                <w:kern w:val="0"/>
                <w:sz w:val="24"/>
                <w:szCs w:val="24"/>
              </w:rPr>
              <w:t>医院控制感染管理系统</w:t>
            </w:r>
          </w:p>
        </w:tc>
      </w:tr>
      <w:tr>
        <w:tblPrEx>
          <w:tblCellMar>
            <w:top w:w="0" w:type="dxa"/>
            <w:left w:w="108" w:type="dxa"/>
            <w:bottom w:w="0" w:type="dxa"/>
            <w:right w:w="108" w:type="dxa"/>
          </w:tblCellMar>
        </w:tblPrEx>
        <w:trPr>
          <w:trHeight w:val="340" w:hRule="atLeast"/>
          <w:jc w:val="center"/>
        </w:trPr>
        <w:tc>
          <w:tcPr>
            <w:tcW w:w="558" w:type="pc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41</w:t>
            </w:r>
          </w:p>
        </w:tc>
        <w:tc>
          <w:tcPr>
            <w:tcW w:w="943"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p>
        </w:tc>
        <w:tc>
          <w:tcPr>
            <w:tcW w:w="3499" w:type="pct"/>
            <w:tcBorders>
              <w:top w:val="nil"/>
              <w:left w:val="nil"/>
              <w:bottom w:val="single" w:color="auto" w:sz="4" w:space="0"/>
              <w:right w:val="single" w:color="auto" w:sz="4" w:space="0"/>
            </w:tcBorders>
            <w:vAlign w:val="center"/>
          </w:tcPr>
          <w:p>
            <w:pPr>
              <w:widowControl/>
              <w:jc w:val="center"/>
              <w:rPr>
                <w:rFonts w:ascii="仿宋_GB2312" w:hAnsi="宋体" w:eastAsia="仿宋_GB2312" w:cs="Times New Roman"/>
                <w:color w:val="000000"/>
                <w:kern w:val="0"/>
                <w:sz w:val="24"/>
                <w:szCs w:val="24"/>
              </w:rPr>
            </w:pPr>
            <w:r>
              <w:rPr>
                <w:rFonts w:hint="eastAsia" w:ascii="仿宋_GB2312" w:hAnsi="宋体" w:eastAsia="仿宋_GB2312" w:cs="仿宋_GB2312"/>
                <w:color w:val="000000"/>
                <w:kern w:val="0"/>
                <w:sz w:val="24"/>
                <w:szCs w:val="24"/>
              </w:rPr>
              <w:t>医院满意度调查系统</w:t>
            </w:r>
          </w:p>
        </w:tc>
      </w:tr>
      <w:tr>
        <w:tblPrEx>
          <w:tblCellMar>
            <w:top w:w="0" w:type="dxa"/>
            <w:left w:w="108" w:type="dxa"/>
            <w:bottom w:w="0" w:type="dxa"/>
            <w:right w:w="108" w:type="dxa"/>
          </w:tblCellMar>
        </w:tblPrEx>
        <w:trPr>
          <w:trHeight w:val="340" w:hRule="atLeast"/>
          <w:jc w:val="center"/>
        </w:trPr>
        <w:tc>
          <w:tcPr>
            <w:tcW w:w="558" w:type="pc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42</w:t>
            </w:r>
          </w:p>
        </w:tc>
        <w:tc>
          <w:tcPr>
            <w:tcW w:w="943" w:type="pct"/>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Times New Roman"/>
                <w:color w:val="000000"/>
                <w:kern w:val="0"/>
                <w:sz w:val="24"/>
                <w:szCs w:val="24"/>
              </w:rPr>
            </w:pPr>
            <w:r>
              <w:rPr>
                <w:rFonts w:hint="eastAsia" w:ascii="仿宋_GB2312" w:hAnsi="宋体" w:eastAsia="仿宋_GB2312" w:cs="仿宋_GB2312"/>
                <w:color w:val="000000"/>
                <w:kern w:val="0"/>
                <w:sz w:val="24"/>
                <w:szCs w:val="24"/>
              </w:rPr>
              <w:t>检验</w:t>
            </w:r>
          </w:p>
        </w:tc>
        <w:tc>
          <w:tcPr>
            <w:tcW w:w="3499" w:type="pct"/>
            <w:tcBorders>
              <w:top w:val="nil"/>
              <w:left w:val="nil"/>
              <w:bottom w:val="single" w:color="auto" w:sz="4" w:space="0"/>
              <w:right w:val="single" w:color="auto" w:sz="4" w:space="0"/>
            </w:tcBorders>
            <w:vAlign w:val="center"/>
          </w:tcPr>
          <w:p>
            <w:pPr>
              <w:widowControl/>
              <w:jc w:val="center"/>
              <w:rPr>
                <w:rFonts w:ascii="仿宋_GB2312" w:hAnsi="宋体" w:eastAsia="仿宋_GB2312" w:cs="Times New Roman"/>
                <w:color w:val="000000"/>
                <w:kern w:val="0"/>
                <w:sz w:val="24"/>
                <w:szCs w:val="24"/>
              </w:rPr>
            </w:pPr>
            <w:r>
              <w:rPr>
                <w:rFonts w:hint="eastAsia" w:ascii="仿宋_GB2312" w:hAnsi="宋体" w:eastAsia="仿宋_GB2312" w:cs="仿宋_GB2312"/>
                <w:color w:val="000000"/>
                <w:kern w:val="0"/>
                <w:sz w:val="24"/>
                <w:szCs w:val="24"/>
              </w:rPr>
              <w:t>实验室信息管理系统（</w:t>
            </w:r>
            <w:r>
              <w:rPr>
                <w:rFonts w:ascii="仿宋_GB2312" w:hAnsi="宋体" w:eastAsia="仿宋_GB2312" w:cs="仿宋_GB2312"/>
                <w:color w:val="000000"/>
                <w:kern w:val="0"/>
                <w:sz w:val="24"/>
                <w:szCs w:val="24"/>
              </w:rPr>
              <w:t>LIS</w:t>
            </w:r>
            <w:r>
              <w:rPr>
                <w:rFonts w:hint="eastAsia" w:ascii="仿宋_GB2312" w:hAnsi="宋体" w:eastAsia="仿宋_GB2312" w:cs="仿宋_GB2312"/>
                <w:color w:val="000000"/>
                <w:kern w:val="0"/>
                <w:sz w:val="24"/>
                <w:szCs w:val="24"/>
              </w:rPr>
              <w:t>）</w:t>
            </w:r>
          </w:p>
        </w:tc>
      </w:tr>
      <w:tr>
        <w:tblPrEx>
          <w:tblCellMar>
            <w:top w:w="0" w:type="dxa"/>
            <w:left w:w="108" w:type="dxa"/>
            <w:bottom w:w="0" w:type="dxa"/>
            <w:right w:w="108" w:type="dxa"/>
          </w:tblCellMar>
        </w:tblPrEx>
        <w:trPr>
          <w:trHeight w:val="340" w:hRule="atLeast"/>
          <w:jc w:val="center"/>
        </w:trPr>
        <w:tc>
          <w:tcPr>
            <w:tcW w:w="558" w:type="pc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43</w:t>
            </w:r>
          </w:p>
        </w:tc>
        <w:tc>
          <w:tcPr>
            <w:tcW w:w="943"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p>
        </w:tc>
        <w:tc>
          <w:tcPr>
            <w:tcW w:w="3499" w:type="pct"/>
            <w:tcBorders>
              <w:top w:val="nil"/>
              <w:left w:val="nil"/>
              <w:bottom w:val="single" w:color="auto" w:sz="4" w:space="0"/>
              <w:right w:val="single" w:color="auto" w:sz="4" w:space="0"/>
            </w:tcBorders>
            <w:vAlign w:val="center"/>
          </w:tcPr>
          <w:p>
            <w:pPr>
              <w:widowControl/>
              <w:jc w:val="center"/>
              <w:rPr>
                <w:rFonts w:ascii="仿宋_GB2312" w:hAnsi="宋体" w:eastAsia="仿宋_GB2312" w:cs="Times New Roman"/>
                <w:color w:val="000000"/>
                <w:kern w:val="0"/>
                <w:sz w:val="24"/>
                <w:szCs w:val="24"/>
              </w:rPr>
            </w:pPr>
            <w:r>
              <w:rPr>
                <w:rFonts w:hint="eastAsia" w:ascii="仿宋_GB2312" w:hAnsi="宋体" w:eastAsia="仿宋_GB2312" w:cs="仿宋_GB2312"/>
                <w:color w:val="000000"/>
                <w:kern w:val="0"/>
                <w:sz w:val="24"/>
                <w:szCs w:val="24"/>
              </w:rPr>
              <w:t>试剂管理系统</w:t>
            </w:r>
          </w:p>
        </w:tc>
      </w:tr>
      <w:tr>
        <w:tblPrEx>
          <w:tblCellMar>
            <w:top w:w="0" w:type="dxa"/>
            <w:left w:w="108" w:type="dxa"/>
            <w:bottom w:w="0" w:type="dxa"/>
            <w:right w:w="108" w:type="dxa"/>
          </w:tblCellMar>
        </w:tblPrEx>
        <w:trPr>
          <w:trHeight w:val="340" w:hRule="atLeast"/>
          <w:jc w:val="center"/>
        </w:trPr>
        <w:tc>
          <w:tcPr>
            <w:tcW w:w="558" w:type="pc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44</w:t>
            </w:r>
          </w:p>
        </w:tc>
        <w:tc>
          <w:tcPr>
            <w:tcW w:w="943"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p>
        </w:tc>
        <w:tc>
          <w:tcPr>
            <w:tcW w:w="3499" w:type="pct"/>
            <w:tcBorders>
              <w:top w:val="nil"/>
              <w:left w:val="nil"/>
              <w:bottom w:val="single" w:color="auto" w:sz="4" w:space="0"/>
              <w:right w:val="single" w:color="auto" w:sz="4" w:space="0"/>
            </w:tcBorders>
            <w:vAlign w:val="center"/>
          </w:tcPr>
          <w:p>
            <w:pPr>
              <w:widowControl/>
              <w:jc w:val="center"/>
              <w:rPr>
                <w:rFonts w:ascii="仿宋_GB2312" w:hAnsi="宋体" w:eastAsia="仿宋_GB2312" w:cs="Times New Roman"/>
                <w:color w:val="000000"/>
                <w:kern w:val="0"/>
                <w:sz w:val="24"/>
                <w:szCs w:val="24"/>
              </w:rPr>
            </w:pPr>
            <w:r>
              <w:rPr>
                <w:rFonts w:hint="eastAsia" w:ascii="仿宋_GB2312" w:hAnsi="宋体" w:eastAsia="仿宋_GB2312" w:cs="仿宋_GB2312"/>
                <w:color w:val="000000"/>
                <w:kern w:val="0"/>
                <w:sz w:val="24"/>
                <w:szCs w:val="24"/>
              </w:rPr>
              <w:t>门诊自助条码打印</w:t>
            </w:r>
          </w:p>
        </w:tc>
      </w:tr>
      <w:tr>
        <w:tblPrEx>
          <w:tblCellMar>
            <w:top w:w="0" w:type="dxa"/>
            <w:left w:w="108" w:type="dxa"/>
            <w:bottom w:w="0" w:type="dxa"/>
            <w:right w:w="108" w:type="dxa"/>
          </w:tblCellMar>
        </w:tblPrEx>
        <w:trPr>
          <w:trHeight w:val="340" w:hRule="atLeast"/>
          <w:jc w:val="center"/>
        </w:trPr>
        <w:tc>
          <w:tcPr>
            <w:tcW w:w="558" w:type="pc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45</w:t>
            </w:r>
          </w:p>
        </w:tc>
        <w:tc>
          <w:tcPr>
            <w:tcW w:w="943"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p>
        </w:tc>
        <w:tc>
          <w:tcPr>
            <w:tcW w:w="3499" w:type="pct"/>
            <w:tcBorders>
              <w:top w:val="nil"/>
              <w:left w:val="nil"/>
              <w:bottom w:val="single" w:color="auto" w:sz="4" w:space="0"/>
              <w:right w:val="single" w:color="auto" w:sz="4" w:space="0"/>
            </w:tcBorders>
            <w:vAlign w:val="center"/>
          </w:tcPr>
          <w:p>
            <w:pPr>
              <w:widowControl/>
              <w:jc w:val="center"/>
              <w:rPr>
                <w:rFonts w:ascii="仿宋_GB2312" w:hAnsi="宋体" w:eastAsia="仿宋_GB2312" w:cs="Times New Roman"/>
                <w:color w:val="000000"/>
                <w:kern w:val="0"/>
                <w:sz w:val="24"/>
                <w:szCs w:val="24"/>
              </w:rPr>
            </w:pPr>
            <w:r>
              <w:rPr>
                <w:rFonts w:hint="eastAsia" w:ascii="仿宋_GB2312" w:hAnsi="宋体" w:eastAsia="仿宋_GB2312" w:cs="仿宋_GB2312"/>
                <w:color w:val="000000"/>
                <w:kern w:val="0"/>
                <w:sz w:val="24"/>
                <w:szCs w:val="24"/>
              </w:rPr>
              <w:t>自助取报告系统</w:t>
            </w:r>
          </w:p>
        </w:tc>
      </w:tr>
      <w:tr>
        <w:tblPrEx>
          <w:tblCellMar>
            <w:top w:w="0" w:type="dxa"/>
            <w:left w:w="108" w:type="dxa"/>
            <w:bottom w:w="0" w:type="dxa"/>
            <w:right w:w="108" w:type="dxa"/>
          </w:tblCellMar>
        </w:tblPrEx>
        <w:trPr>
          <w:trHeight w:val="340" w:hRule="atLeast"/>
          <w:jc w:val="center"/>
        </w:trPr>
        <w:tc>
          <w:tcPr>
            <w:tcW w:w="558" w:type="pc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46</w:t>
            </w:r>
          </w:p>
        </w:tc>
        <w:tc>
          <w:tcPr>
            <w:tcW w:w="943" w:type="pct"/>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Times New Roman"/>
                <w:color w:val="000000"/>
                <w:kern w:val="0"/>
                <w:sz w:val="24"/>
                <w:szCs w:val="24"/>
              </w:rPr>
            </w:pPr>
            <w:r>
              <w:rPr>
                <w:rFonts w:hint="eastAsia" w:ascii="仿宋_GB2312" w:hAnsi="宋体" w:eastAsia="仿宋_GB2312" w:cs="仿宋_GB2312"/>
                <w:color w:val="000000"/>
                <w:kern w:val="0"/>
                <w:sz w:val="24"/>
                <w:szCs w:val="24"/>
              </w:rPr>
              <w:t>检查</w:t>
            </w:r>
          </w:p>
        </w:tc>
        <w:tc>
          <w:tcPr>
            <w:tcW w:w="3499" w:type="pct"/>
            <w:tcBorders>
              <w:top w:val="nil"/>
              <w:left w:val="nil"/>
              <w:bottom w:val="single" w:color="auto" w:sz="4" w:space="0"/>
              <w:right w:val="single" w:color="auto" w:sz="4" w:space="0"/>
            </w:tcBorders>
            <w:vAlign w:val="center"/>
          </w:tcPr>
          <w:p>
            <w:pPr>
              <w:widowControl/>
              <w:jc w:val="center"/>
              <w:rPr>
                <w:rFonts w:ascii="仿宋_GB2312" w:hAnsi="宋体" w:eastAsia="仿宋_GB2312" w:cs="Times New Roman"/>
                <w:color w:val="000000"/>
                <w:kern w:val="0"/>
                <w:sz w:val="24"/>
                <w:szCs w:val="24"/>
              </w:rPr>
            </w:pPr>
            <w:r>
              <w:rPr>
                <w:rFonts w:hint="eastAsia" w:ascii="仿宋_GB2312" w:hAnsi="宋体" w:eastAsia="仿宋_GB2312" w:cs="仿宋_GB2312"/>
                <w:color w:val="000000"/>
                <w:kern w:val="0"/>
                <w:sz w:val="24"/>
                <w:szCs w:val="24"/>
              </w:rPr>
              <w:t>医疗影像存储与传输系统（</w:t>
            </w:r>
            <w:r>
              <w:rPr>
                <w:rFonts w:ascii="仿宋_GB2312" w:hAnsi="宋体" w:eastAsia="仿宋_GB2312" w:cs="仿宋_GB2312"/>
                <w:color w:val="000000"/>
                <w:kern w:val="0"/>
                <w:sz w:val="24"/>
                <w:szCs w:val="24"/>
              </w:rPr>
              <w:t>PACS</w:t>
            </w:r>
            <w:r>
              <w:rPr>
                <w:rFonts w:hint="eastAsia" w:ascii="仿宋_GB2312" w:hAnsi="宋体" w:eastAsia="仿宋_GB2312" w:cs="仿宋_GB2312"/>
                <w:color w:val="000000"/>
                <w:kern w:val="0"/>
                <w:sz w:val="24"/>
                <w:szCs w:val="24"/>
              </w:rPr>
              <w:t>）</w:t>
            </w:r>
          </w:p>
        </w:tc>
      </w:tr>
      <w:tr>
        <w:tblPrEx>
          <w:tblCellMar>
            <w:top w:w="0" w:type="dxa"/>
            <w:left w:w="108" w:type="dxa"/>
            <w:bottom w:w="0" w:type="dxa"/>
            <w:right w:w="108" w:type="dxa"/>
          </w:tblCellMar>
        </w:tblPrEx>
        <w:trPr>
          <w:trHeight w:val="340" w:hRule="atLeast"/>
          <w:jc w:val="center"/>
        </w:trPr>
        <w:tc>
          <w:tcPr>
            <w:tcW w:w="558" w:type="pc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47</w:t>
            </w:r>
          </w:p>
        </w:tc>
        <w:tc>
          <w:tcPr>
            <w:tcW w:w="943"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p>
        </w:tc>
        <w:tc>
          <w:tcPr>
            <w:tcW w:w="3499" w:type="pct"/>
            <w:tcBorders>
              <w:top w:val="nil"/>
              <w:left w:val="nil"/>
              <w:bottom w:val="single" w:color="auto" w:sz="4" w:space="0"/>
              <w:right w:val="single" w:color="auto" w:sz="4" w:space="0"/>
            </w:tcBorders>
            <w:vAlign w:val="center"/>
          </w:tcPr>
          <w:p>
            <w:pPr>
              <w:widowControl/>
              <w:jc w:val="center"/>
              <w:rPr>
                <w:rFonts w:ascii="仿宋_GB2312" w:hAnsi="宋体" w:eastAsia="仿宋_GB2312" w:cs="Times New Roman"/>
                <w:color w:val="000000"/>
                <w:kern w:val="0"/>
                <w:sz w:val="24"/>
                <w:szCs w:val="24"/>
              </w:rPr>
            </w:pPr>
            <w:r>
              <w:rPr>
                <w:rFonts w:hint="eastAsia" w:ascii="仿宋_GB2312" w:hAnsi="宋体" w:eastAsia="仿宋_GB2312" w:cs="仿宋_GB2312"/>
                <w:color w:val="000000"/>
                <w:kern w:val="0"/>
                <w:sz w:val="24"/>
                <w:szCs w:val="24"/>
              </w:rPr>
              <w:t>放射信息管理系统</w:t>
            </w:r>
          </w:p>
        </w:tc>
      </w:tr>
      <w:tr>
        <w:tblPrEx>
          <w:tblCellMar>
            <w:top w:w="0" w:type="dxa"/>
            <w:left w:w="108" w:type="dxa"/>
            <w:bottom w:w="0" w:type="dxa"/>
            <w:right w:w="108" w:type="dxa"/>
          </w:tblCellMar>
        </w:tblPrEx>
        <w:trPr>
          <w:trHeight w:val="340" w:hRule="atLeast"/>
          <w:jc w:val="center"/>
        </w:trPr>
        <w:tc>
          <w:tcPr>
            <w:tcW w:w="558" w:type="pc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48</w:t>
            </w:r>
          </w:p>
        </w:tc>
        <w:tc>
          <w:tcPr>
            <w:tcW w:w="943"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p>
        </w:tc>
        <w:tc>
          <w:tcPr>
            <w:tcW w:w="3499" w:type="pct"/>
            <w:tcBorders>
              <w:top w:val="nil"/>
              <w:left w:val="nil"/>
              <w:bottom w:val="single" w:color="auto" w:sz="4" w:space="0"/>
              <w:right w:val="single" w:color="auto" w:sz="4" w:space="0"/>
            </w:tcBorders>
            <w:vAlign w:val="center"/>
          </w:tcPr>
          <w:p>
            <w:pPr>
              <w:widowControl/>
              <w:jc w:val="center"/>
              <w:rPr>
                <w:rFonts w:ascii="仿宋_GB2312" w:hAnsi="宋体" w:eastAsia="仿宋_GB2312" w:cs="Times New Roman"/>
                <w:color w:val="000000"/>
                <w:kern w:val="0"/>
                <w:sz w:val="24"/>
                <w:szCs w:val="24"/>
              </w:rPr>
            </w:pPr>
            <w:r>
              <w:rPr>
                <w:rFonts w:hint="eastAsia" w:ascii="仿宋_GB2312" w:hAnsi="宋体" w:eastAsia="仿宋_GB2312" w:cs="仿宋_GB2312"/>
                <w:color w:val="000000"/>
                <w:kern w:val="0"/>
                <w:sz w:val="24"/>
                <w:szCs w:val="24"/>
              </w:rPr>
              <w:t>内镜信息管理系统</w:t>
            </w:r>
          </w:p>
        </w:tc>
      </w:tr>
      <w:tr>
        <w:tblPrEx>
          <w:tblCellMar>
            <w:top w:w="0" w:type="dxa"/>
            <w:left w:w="108" w:type="dxa"/>
            <w:bottom w:w="0" w:type="dxa"/>
            <w:right w:w="108" w:type="dxa"/>
          </w:tblCellMar>
        </w:tblPrEx>
        <w:trPr>
          <w:trHeight w:val="340" w:hRule="atLeast"/>
          <w:jc w:val="center"/>
        </w:trPr>
        <w:tc>
          <w:tcPr>
            <w:tcW w:w="558" w:type="pc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49</w:t>
            </w:r>
          </w:p>
        </w:tc>
        <w:tc>
          <w:tcPr>
            <w:tcW w:w="943"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p>
        </w:tc>
        <w:tc>
          <w:tcPr>
            <w:tcW w:w="3499" w:type="pct"/>
            <w:tcBorders>
              <w:top w:val="nil"/>
              <w:left w:val="nil"/>
              <w:bottom w:val="single" w:color="auto" w:sz="4" w:space="0"/>
              <w:right w:val="single" w:color="auto" w:sz="4" w:space="0"/>
            </w:tcBorders>
            <w:vAlign w:val="center"/>
          </w:tcPr>
          <w:p>
            <w:pPr>
              <w:widowControl/>
              <w:jc w:val="center"/>
              <w:rPr>
                <w:rFonts w:ascii="仿宋_GB2312" w:hAnsi="宋体" w:eastAsia="仿宋_GB2312" w:cs="Times New Roman"/>
                <w:color w:val="000000"/>
                <w:kern w:val="0"/>
                <w:sz w:val="24"/>
                <w:szCs w:val="24"/>
              </w:rPr>
            </w:pPr>
            <w:r>
              <w:rPr>
                <w:rFonts w:hint="eastAsia" w:ascii="仿宋_GB2312" w:hAnsi="宋体" w:eastAsia="仿宋_GB2312" w:cs="仿宋_GB2312"/>
                <w:color w:val="000000"/>
                <w:kern w:val="0"/>
                <w:sz w:val="24"/>
                <w:szCs w:val="24"/>
              </w:rPr>
              <w:t>超声信息管理系统</w:t>
            </w:r>
          </w:p>
        </w:tc>
      </w:tr>
      <w:tr>
        <w:tblPrEx>
          <w:tblCellMar>
            <w:top w:w="0" w:type="dxa"/>
            <w:left w:w="108" w:type="dxa"/>
            <w:bottom w:w="0" w:type="dxa"/>
            <w:right w:w="108" w:type="dxa"/>
          </w:tblCellMar>
        </w:tblPrEx>
        <w:trPr>
          <w:trHeight w:val="340" w:hRule="atLeast"/>
          <w:jc w:val="center"/>
        </w:trPr>
        <w:tc>
          <w:tcPr>
            <w:tcW w:w="558" w:type="pc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50</w:t>
            </w:r>
          </w:p>
        </w:tc>
        <w:tc>
          <w:tcPr>
            <w:tcW w:w="943" w:type="pc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p>
        </w:tc>
        <w:tc>
          <w:tcPr>
            <w:tcW w:w="3499" w:type="pct"/>
            <w:tcBorders>
              <w:top w:val="nil"/>
              <w:left w:val="nil"/>
              <w:bottom w:val="single" w:color="auto" w:sz="4" w:space="0"/>
              <w:right w:val="single" w:color="auto" w:sz="4" w:space="0"/>
            </w:tcBorders>
            <w:vAlign w:val="center"/>
          </w:tcPr>
          <w:p>
            <w:pPr>
              <w:widowControl/>
              <w:jc w:val="center"/>
              <w:rPr>
                <w:rFonts w:ascii="仿宋_GB2312" w:hAnsi="宋体" w:eastAsia="仿宋_GB2312" w:cs="Times New Roman"/>
                <w:color w:val="000000"/>
                <w:kern w:val="0"/>
                <w:sz w:val="24"/>
                <w:szCs w:val="24"/>
              </w:rPr>
            </w:pPr>
            <w:r>
              <w:rPr>
                <w:rFonts w:hint="eastAsia" w:ascii="仿宋_GB2312" w:hAnsi="宋体" w:eastAsia="仿宋_GB2312" w:cs="仿宋_GB2312"/>
                <w:color w:val="000000"/>
                <w:kern w:val="0"/>
                <w:sz w:val="24"/>
                <w:szCs w:val="24"/>
              </w:rPr>
              <w:t>手麻管理系统（含</w:t>
            </w:r>
            <w:r>
              <w:rPr>
                <w:rFonts w:ascii="仿宋_GB2312" w:hAnsi="宋体" w:eastAsia="仿宋_GB2312" w:cs="仿宋_GB2312"/>
                <w:color w:val="000000"/>
                <w:kern w:val="0"/>
                <w:sz w:val="24"/>
                <w:szCs w:val="24"/>
              </w:rPr>
              <w:t>6</w:t>
            </w:r>
            <w:r>
              <w:rPr>
                <w:rFonts w:hint="eastAsia" w:ascii="仿宋_GB2312" w:hAnsi="宋体" w:eastAsia="仿宋_GB2312" w:cs="仿宋_GB2312"/>
                <w:color w:val="000000"/>
                <w:kern w:val="0"/>
                <w:sz w:val="24"/>
                <w:szCs w:val="24"/>
              </w:rPr>
              <w:t>个手术间）</w:t>
            </w:r>
          </w:p>
        </w:tc>
      </w:tr>
      <w:tr>
        <w:tblPrEx>
          <w:tblCellMar>
            <w:top w:w="0" w:type="dxa"/>
            <w:left w:w="108" w:type="dxa"/>
            <w:bottom w:w="0" w:type="dxa"/>
            <w:right w:w="108" w:type="dxa"/>
          </w:tblCellMar>
        </w:tblPrEx>
        <w:trPr>
          <w:trHeight w:val="340" w:hRule="atLeast"/>
          <w:jc w:val="center"/>
        </w:trPr>
        <w:tc>
          <w:tcPr>
            <w:tcW w:w="558" w:type="pc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51</w:t>
            </w:r>
          </w:p>
        </w:tc>
        <w:tc>
          <w:tcPr>
            <w:tcW w:w="943" w:type="pct"/>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Times New Roman"/>
                <w:color w:val="000000"/>
                <w:kern w:val="0"/>
                <w:sz w:val="24"/>
                <w:szCs w:val="24"/>
              </w:rPr>
            </w:pPr>
            <w:r>
              <w:rPr>
                <w:rFonts w:hint="eastAsia" w:ascii="仿宋_GB2312" w:hAnsi="宋体" w:eastAsia="仿宋_GB2312" w:cs="仿宋_GB2312"/>
                <w:color w:val="000000"/>
                <w:kern w:val="0"/>
                <w:sz w:val="24"/>
                <w:szCs w:val="24"/>
              </w:rPr>
              <w:t>接口</w:t>
            </w:r>
          </w:p>
        </w:tc>
        <w:tc>
          <w:tcPr>
            <w:tcW w:w="3499" w:type="pct"/>
            <w:tcBorders>
              <w:top w:val="nil"/>
              <w:left w:val="nil"/>
              <w:bottom w:val="single" w:color="auto" w:sz="4" w:space="0"/>
              <w:right w:val="single" w:color="auto" w:sz="4" w:space="0"/>
            </w:tcBorders>
            <w:vAlign w:val="center"/>
          </w:tcPr>
          <w:p>
            <w:pPr>
              <w:widowControl/>
              <w:jc w:val="center"/>
              <w:rPr>
                <w:rFonts w:ascii="仿宋_GB2312" w:hAnsi="宋体" w:eastAsia="仿宋_GB2312" w:cs="Times New Roman"/>
                <w:color w:val="000000"/>
                <w:kern w:val="0"/>
                <w:sz w:val="24"/>
                <w:szCs w:val="24"/>
              </w:rPr>
            </w:pPr>
            <w:r>
              <w:rPr>
                <w:rFonts w:hint="eastAsia" w:ascii="仿宋_GB2312" w:hAnsi="宋体" w:eastAsia="仿宋_GB2312" w:cs="仿宋_GB2312"/>
                <w:color w:val="000000"/>
                <w:kern w:val="0"/>
                <w:sz w:val="24"/>
                <w:szCs w:val="24"/>
              </w:rPr>
              <w:t>本地医保接口</w:t>
            </w:r>
          </w:p>
        </w:tc>
      </w:tr>
      <w:tr>
        <w:tblPrEx>
          <w:tblCellMar>
            <w:top w:w="0" w:type="dxa"/>
            <w:left w:w="108" w:type="dxa"/>
            <w:bottom w:w="0" w:type="dxa"/>
            <w:right w:w="108" w:type="dxa"/>
          </w:tblCellMar>
        </w:tblPrEx>
        <w:trPr>
          <w:trHeight w:val="340" w:hRule="atLeast"/>
          <w:jc w:val="center"/>
        </w:trPr>
        <w:tc>
          <w:tcPr>
            <w:tcW w:w="558" w:type="pc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52</w:t>
            </w:r>
          </w:p>
        </w:tc>
        <w:tc>
          <w:tcPr>
            <w:tcW w:w="943"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p>
        </w:tc>
        <w:tc>
          <w:tcPr>
            <w:tcW w:w="3499" w:type="pct"/>
            <w:tcBorders>
              <w:top w:val="nil"/>
              <w:left w:val="nil"/>
              <w:bottom w:val="single" w:color="auto" w:sz="4" w:space="0"/>
              <w:right w:val="single" w:color="auto" w:sz="4" w:space="0"/>
            </w:tcBorders>
            <w:vAlign w:val="center"/>
          </w:tcPr>
          <w:p>
            <w:pPr>
              <w:widowControl/>
              <w:jc w:val="center"/>
              <w:rPr>
                <w:rFonts w:ascii="仿宋_GB2312" w:hAnsi="宋体" w:eastAsia="仿宋_GB2312" w:cs="Times New Roman"/>
                <w:color w:val="000000"/>
                <w:kern w:val="0"/>
                <w:sz w:val="24"/>
                <w:szCs w:val="24"/>
              </w:rPr>
            </w:pPr>
            <w:r>
              <w:rPr>
                <w:rFonts w:hint="eastAsia" w:ascii="仿宋_GB2312" w:hAnsi="宋体" w:eastAsia="仿宋_GB2312" w:cs="仿宋_GB2312"/>
                <w:color w:val="000000"/>
                <w:kern w:val="0"/>
                <w:sz w:val="24"/>
                <w:szCs w:val="24"/>
              </w:rPr>
              <w:t>异地医保接口</w:t>
            </w:r>
          </w:p>
        </w:tc>
      </w:tr>
      <w:tr>
        <w:tblPrEx>
          <w:tblCellMar>
            <w:top w:w="0" w:type="dxa"/>
            <w:left w:w="108" w:type="dxa"/>
            <w:bottom w:w="0" w:type="dxa"/>
            <w:right w:w="108" w:type="dxa"/>
          </w:tblCellMar>
        </w:tblPrEx>
        <w:trPr>
          <w:trHeight w:val="340" w:hRule="atLeast"/>
          <w:jc w:val="center"/>
        </w:trPr>
        <w:tc>
          <w:tcPr>
            <w:tcW w:w="558" w:type="pc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53</w:t>
            </w:r>
          </w:p>
        </w:tc>
        <w:tc>
          <w:tcPr>
            <w:tcW w:w="943"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p>
        </w:tc>
        <w:tc>
          <w:tcPr>
            <w:tcW w:w="3499" w:type="pct"/>
            <w:tcBorders>
              <w:top w:val="nil"/>
              <w:left w:val="nil"/>
              <w:bottom w:val="single" w:color="auto" w:sz="4" w:space="0"/>
              <w:right w:val="single" w:color="auto" w:sz="4" w:space="0"/>
            </w:tcBorders>
            <w:vAlign w:val="center"/>
          </w:tcPr>
          <w:p>
            <w:pPr>
              <w:widowControl/>
              <w:jc w:val="center"/>
              <w:rPr>
                <w:rFonts w:ascii="仿宋_GB2312" w:hAnsi="宋体" w:eastAsia="仿宋_GB2312" w:cs="Times New Roman"/>
                <w:color w:val="000000"/>
                <w:kern w:val="0"/>
                <w:sz w:val="24"/>
                <w:szCs w:val="24"/>
              </w:rPr>
            </w:pPr>
            <w:r>
              <w:rPr>
                <w:rFonts w:hint="eastAsia" w:ascii="仿宋_GB2312" w:hAnsi="宋体" w:eastAsia="仿宋_GB2312" w:cs="仿宋_GB2312"/>
                <w:color w:val="000000"/>
                <w:kern w:val="0"/>
                <w:sz w:val="24"/>
                <w:szCs w:val="24"/>
              </w:rPr>
              <w:t>区域医疗接口</w:t>
            </w:r>
          </w:p>
        </w:tc>
      </w:tr>
      <w:tr>
        <w:tblPrEx>
          <w:tblCellMar>
            <w:top w:w="0" w:type="dxa"/>
            <w:left w:w="108" w:type="dxa"/>
            <w:bottom w:w="0" w:type="dxa"/>
            <w:right w:w="108" w:type="dxa"/>
          </w:tblCellMar>
        </w:tblPrEx>
        <w:trPr>
          <w:trHeight w:val="340" w:hRule="atLeast"/>
          <w:jc w:val="center"/>
        </w:trPr>
        <w:tc>
          <w:tcPr>
            <w:tcW w:w="558" w:type="pc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54</w:t>
            </w:r>
          </w:p>
        </w:tc>
        <w:tc>
          <w:tcPr>
            <w:tcW w:w="943"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p>
        </w:tc>
        <w:tc>
          <w:tcPr>
            <w:tcW w:w="3499" w:type="pct"/>
            <w:tcBorders>
              <w:top w:val="nil"/>
              <w:left w:val="nil"/>
              <w:bottom w:val="single" w:color="auto" w:sz="4" w:space="0"/>
              <w:right w:val="single" w:color="auto" w:sz="4" w:space="0"/>
            </w:tcBorders>
            <w:vAlign w:val="center"/>
          </w:tcPr>
          <w:p>
            <w:pPr>
              <w:widowControl/>
              <w:jc w:val="center"/>
              <w:rPr>
                <w:rFonts w:ascii="仿宋_GB2312" w:hAnsi="宋体" w:eastAsia="仿宋_GB2312" w:cs="Times New Roman"/>
                <w:color w:val="000000"/>
                <w:kern w:val="0"/>
                <w:sz w:val="24"/>
                <w:szCs w:val="24"/>
              </w:rPr>
            </w:pPr>
            <w:r>
              <w:rPr>
                <w:rFonts w:hint="eastAsia" w:ascii="仿宋_GB2312" w:hAnsi="宋体" w:eastAsia="仿宋_GB2312" w:cs="仿宋_GB2312"/>
                <w:color w:val="000000"/>
                <w:kern w:val="0"/>
                <w:sz w:val="24"/>
                <w:szCs w:val="24"/>
              </w:rPr>
              <w:t>居民健康档案接口</w:t>
            </w:r>
          </w:p>
        </w:tc>
      </w:tr>
      <w:tr>
        <w:tblPrEx>
          <w:tblCellMar>
            <w:top w:w="0" w:type="dxa"/>
            <w:left w:w="108" w:type="dxa"/>
            <w:bottom w:w="0" w:type="dxa"/>
            <w:right w:w="108" w:type="dxa"/>
          </w:tblCellMar>
        </w:tblPrEx>
        <w:trPr>
          <w:trHeight w:val="340" w:hRule="atLeast"/>
          <w:jc w:val="center"/>
        </w:trPr>
        <w:tc>
          <w:tcPr>
            <w:tcW w:w="558"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55</w:t>
            </w:r>
          </w:p>
        </w:tc>
        <w:tc>
          <w:tcPr>
            <w:tcW w:w="94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p>
        </w:tc>
        <w:tc>
          <w:tcPr>
            <w:tcW w:w="3499" w:type="pct"/>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Times New Roman"/>
                <w:color w:val="000000"/>
                <w:kern w:val="0"/>
                <w:sz w:val="24"/>
                <w:szCs w:val="24"/>
              </w:rPr>
            </w:pPr>
            <w:r>
              <w:rPr>
                <w:rFonts w:hint="eastAsia" w:ascii="仿宋_GB2312" w:hAnsi="宋体" w:eastAsia="仿宋_GB2312" w:cs="仿宋_GB2312"/>
                <w:color w:val="000000"/>
                <w:kern w:val="0"/>
                <w:sz w:val="24"/>
                <w:szCs w:val="24"/>
              </w:rPr>
              <w:t>病案管理系统接口</w:t>
            </w:r>
          </w:p>
        </w:tc>
      </w:tr>
      <w:tr>
        <w:tblPrEx>
          <w:tblCellMar>
            <w:top w:w="0" w:type="dxa"/>
            <w:left w:w="108" w:type="dxa"/>
            <w:bottom w:w="0" w:type="dxa"/>
            <w:right w:w="108" w:type="dxa"/>
          </w:tblCellMar>
        </w:tblPrEx>
        <w:trPr>
          <w:trHeight w:val="340" w:hRule="atLeast"/>
          <w:jc w:val="center"/>
        </w:trPr>
        <w:tc>
          <w:tcPr>
            <w:tcW w:w="558"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56</w:t>
            </w:r>
          </w:p>
        </w:tc>
        <w:tc>
          <w:tcPr>
            <w:tcW w:w="943"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Times New Roman"/>
                <w:color w:val="000000"/>
                <w:kern w:val="0"/>
                <w:sz w:val="24"/>
                <w:szCs w:val="24"/>
              </w:rPr>
            </w:pPr>
            <w:r>
              <w:rPr>
                <w:rFonts w:hint="eastAsia" w:ascii="仿宋_GB2312" w:hAnsi="宋体" w:eastAsia="仿宋_GB2312" w:cs="仿宋_GB2312"/>
                <w:color w:val="000000"/>
                <w:kern w:val="0"/>
                <w:sz w:val="24"/>
                <w:szCs w:val="24"/>
              </w:rPr>
              <w:t>集成平台</w:t>
            </w:r>
          </w:p>
        </w:tc>
        <w:tc>
          <w:tcPr>
            <w:tcW w:w="3499" w:type="pct"/>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Times New Roman"/>
                <w:color w:val="000000"/>
                <w:kern w:val="0"/>
                <w:sz w:val="24"/>
                <w:szCs w:val="24"/>
              </w:rPr>
            </w:pPr>
            <w:r>
              <w:rPr>
                <w:rFonts w:hint="eastAsia" w:ascii="仿宋_GB2312" w:hAnsi="宋体" w:eastAsia="仿宋_GB2312" w:cs="仿宋_GB2312"/>
                <w:color w:val="000000"/>
                <w:kern w:val="0"/>
                <w:sz w:val="24"/>
                <w:szCs w:val="24"/>
              </w:rPr>
              <w:t>医院信息集成平台</w:t>
            </w:r>
          </w:p>
        </w:tc>
      </w:tr>
      <w:tr>
        <w:tblPrEx>
          <w:tblCellMar>
            <w:top w:w="0" w:type="dxa"/>
            <w:left w:w="108" w:type="dxa"/>
            <w:bottom w:w="0" w:type="dxa"/>
            <w:right w:w="108" w:type="dxa"/>
          </w:tblCellMar>
        </w:tblPrEx>
        <w:trPr>
          <w:trHeight w:val="340" w:hRule="atLeast"/>
          <w:jc w:val="center"/>
        </w:trPr>
        <w:tc>
          <w:tcPr>
            <w:tcW w:w="558" w:type="pc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57</w:t>
            </w:r>
          </w:p>
        </w:tc>
        <w:tc>
          <w:tcPr>
            <w:tcW w:w="943" w:type="pct"/>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Times New Roman"/>
                <w:color w:val="000000"/>
                <w:kern w:val="0"/>
                <w:sz w:val="24"/>
                <w:szCs w:val="24"/>
              </w:rPr>
            </w:pPr>
            <w:r>
              <w:rPr>
                <w:rFonts w:ascii="仿宋_GB2312" w:hAnsi="宋体" w:eastAsia="仿宋_GB2312" w:cs="仿宋_GB2312"/>
                <w:color w:val="000000"/>
                <w:kern w:val="0"/>
                <w:sz w:val="24"/>
                <w:szCs w:val="24"/>
              </w:rPr>
              <w:t>BI</w:t>
            </w:r>
            <w:r>
              <w:rPr>
                <w:rFonts w:hint="eastAsia" w:ascii="仿宋_GB2312" w:hAnsi="宋体" w:eastAsia="仿宋_GB2312" w:cs="仿宋_GB2312"/>
                <w:color w:val="000000"/>
                <w:kern w:val="0"/>
                <w:sz w:val="24"/>
                <w:szCs w:val="24"/>
              </w:rPr>
              <w:t>系统</w:t>
            </w:r>
          </w:p>
        </w:tc>
        <w:tc>
          <w:tcPr>
            <w:tcW w:w="3499" w:type="pct"/>
            <w:tcBorders>
              <w:top w:val="nil"/>
              <w:left w:val="nil"/>
              <w:bottom w:val="single" w:color="auto" w:sz="4" w:space="0"/>
              <w:right w:val="single" w:color="auto" w:sz="4" w:space="0"/>
            </w:tcBorders>
            <w:vAlign w:val="center"/>
          </w:tcPr>
          <w:p>
            <w:pPr>
              <w:widowControl/>
              <w:jc w:val="center"/>
              <w:rPr>
                <w:rFonts w:ascii="仿宋_GB2312" w:hAnsi="宋体" w:eastAsia="仿宋_GB2312" w:cs="Times New Roman"/>
                <w:color w:val="000000"/>
                <w:kern w:val="0"/>
                <w:sz w:val="24"/>
                <w:szCs w:val="24"/>
              </w:rPr>
            </w:pPr>
            <w:r>
              <w:rPr>
                <w:rFonts w:hint="eastAsia" w:ascii="仿宋_GB2312" w:hAnsi="宋体" w:eastAsia="仿宋_GB2312" w:cs="仿宋_GB2312"/>
                <w:color w:val="000000"/>
                <w:kern w:val="0"/>
                <w:sz w:val="24"/>
                <w:szCs w:val="24"/>
              </w:rPr>
              <w:t>医院数据仓库管理系统</w:t>
            </w:r>
          </w:p>
        </w:tc>
      </w:tr>
      <w:tr>
        <w:tblPrEx>
          <w:tblCellMar>
            <w:top w:w="0" w:type="dxa"/>
            <w:left w:w="108" w:type="dxa"/>
            <w:bottom w:w="0" w:type="dxa"/>
            <w:right w:w="108" w:type="dxa"/>
          </w:tblCellMar>
        </w:tblPrEx>
        <w:trPr>
          <w:trHeight w:val="340" w:hRule="atLeast"/>
          <w:jc w:val="center"/>
        </w:trPr>
        <w:tc>
          <w:tcPr>
            <w:tcW w:w="558" w:type="pc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58</w:t>
            </w:r>
          </w:p>
        </w:tc>
        <w:tc>
          <w:tcPr>
            <w:tcW w:w="943"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p>
        </w:tc>
        <w:tc>
          <w:tcPr>
            <w:tcW w:w="3499" w:type="pct"/>
            <w:tcBorders>
              <w:top w:val="nil"/>
              <w:left w:val="nil"/>
              <w:bottom w:val="single" w:color="auto" w:sz="4" w:space="0"/>
              <w:right w:val="single" w:color="auto" w:sz="4" w:space="0"/>
            </w:tcBorders>
            <w:vAlign w:val="center"/>
          </w:tcPr>
          <w:p>
            <w:pPr>
              <w:widowControl/>
              <w:jc w:val="center"/>
              <w:rPr>
                <w:rFonts w:ascii="仿宋_GB2312" w:hAnsi="宋体" w:eastAsia="仿宋_GB2312" w:cs="Times New Roman"/>
                <w:color w:val="000000"/>
                <w:kern w:val="0"/>
                <w:sz w:val="24"/>
                <w:szCs w:val="24"/>
              </w:rPr>
            </w:pPr>
            <w:r>
              <w:rPr>
                <w:rFonts w:hint="eastAsia" w:ascii="仿宋_GB2312" w:hAnsi="宋体" w:eastAsia="仿宋_GB2312" w:cs="仿宋_GB2312"/>
                <w:color w:val="000000"/>
                <w:kern w:val="0"/>
                <w:sz w:val="24"/>
                <w:szCs w:val="24"/>
              </w:rPr>
              <w:t>医院数据挖掘和分析平台</w:t>
            </w:r>
          </w:p>
        </w:tc>
      </w:tr>
      <w:tr>
        <w:tblPrEx>
          <w:tblCellMar>
            <w:top w:w="0" w:type="dxa"/>
            <w:left w:w="108" w:type="dxa"/>
            <w:bottom w:w="0" w:type="dxa"/>
            <w:right w:w="108" w:type="dxa"/>
          </w:tblCellMar>
        </w:tblPrEx>
        <w:trPr>
          <w:trHeight w:val="340" w:hRule="atLeast"/>
          <w:jc w:val="center"/>
        </w:trPr>
        <w:tc>
          <w:tcPr>
            <w:tcW w:w="558" w:type="pc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59</w:t>
            </w:r>
          </w:p>
        </w:tc>
        <w:tc>
          <w:tcPr>
            <w:tcW w:w="943" w:type="pct"/>
            <w:vMerge w:val="restart"/>
            <w:tcBorders>
              <w:top w:val="nil"/>
              <w:left w:val="single" w:color="auto" w:sz="4" w:space="0"/>
              <w:right w:val="single" w:color="auto" w:sz="4" w:space="0"/>
            </w:tcBorders>
            <w:vAlign w:val="center"/>
          </w:tcPr>
          <w:p>
            <w:pPr>
              <w:widowControl/>
              <w:jc w:val="center"/>
              <w:rPr>
                <w:rFonts w:ascii="仿宋_GB2312" w:hAnsi="宋体" w:eastAsia="仿宋_GB2312" w:cs="Times New Roman"/>
                <w:color w:val="000000"/>
                <w:kern w:val="0"/>
                <w:sz w:val="24"/>
                <w:szCs w:val="24"/>
              </w:rPr>
            </w:pPr>
            <w:r>
              <w:rPr>
                <w:rFonts w:hint="eastAsia" w:ascii="仿宋_GB2312" w:hAnsi="宋体" w:eastAsia="仿宋_GB2312" w:cs="仿宋_GB2312"/>
                <w:color w:val="000000"/>
                <w:kern w:val="0"/>
                <w:sz w:val="24"/>
                <w:szCs w:val="24"/>
              </w:rPr>
              <w:t>移动医疗</w:t>
            </w:r>
          </w:p>
        </w:tc>
        <w:tc>
          <w:tcPr>
            <w:tcW w:w="3499" w:type="pct"/>
            <w:tcBorders>
              <w:top w:val="nil"/>
              <w:left w:val="nil"/>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公众健康</w:t>
            </w:r>
            <w:r>
              <w:rPr>
                <w:rFonts w:ascii="仿宋_GB2312" w:hAnsi="宋体" w:eastAsia="仿宋_GB2312" w:cs="仿宋_GB2312"/>
                <w:color w:val="000000"/>
                <w:kern w:val="0"/>
                <w:sz w:val="24"/>
                <w:szCs w:val="24"/>
              </w:rPr>
              <w:t>APP</w:t>
            </w:r>
          </w:p>
        </w:tc>
      </w:tr>
      <w:tr>
        <w:tblPrEx>
          <w:tblCellMar>
            <w:top w:w="0" w:type="dxa"/>
            <w:left w:w="108" w:type="dxa"/>
            <w:bottom w:w="0" w:type="dxa"/>
            <w:right w:w="108" w:type="dxa"/>
          </w:tblCellMar>
        </w:tblPrEx>
        <w:trPr>
          <w:trHeight w:val="340" w:hRule="atLeast"/>
          <w:jc w:val="center"/>
        </w:trPr>
        <w:tc>
          <w:tcPr>
            <w:tcW w:w="558" w:type="pc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60</w:t>
            </w:r>
          </w:p>
        </w:tc>
        <w:tc>
          <w:tcPr>
            <w:tcW w:w="943" w:type="pct"/>
            <w:vMerge w:val="continue"/>
            <w:tcBorders>
              <w:left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p>
        </w:tc>
        <w:tc>
          <w:tcPr>
            <w:tcW w:w="3499" w:type="pct"/>
            <w:tcBorders>
              <w:top w:val="nil"/>
              <w:left w:val="nil"/>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医生</w:t>
            </w:r>
            <w:r>
              <w:rPr>
                <w:rFonts w:ascii="仿宋_GB2312" w:hAnsi="宋体" w:eastAsia="仿宋_GB2312" w:cs="仿宋_GB2312"/>
                <w:color w:val="000000"/>
                <w:kern w:val="0"/>
                <w:sz w:val="24"/>
                <w:szCs w:val="24"/>
              </w:rPr>
              <w:t>APP</w:t>
            </w:r>
          </w:p>
        </w:tc>
      </w:tr>
      <w:tr>
        <w:tblPrEx>
          <w:tblCellMar>
            <w:top w:w="0" w:type="dxa"/>
            <w:left w:w="108" w:type="dxa"/>
            <w:bottom w:w="0" w:type="dxa"/>
            <w:right w:w="108" w:type="dxa"/>
          </w:tblCellMar>
        </w:tblPrEx>
        <w:trPr>
          <w:trHeight w:val="340" w:hRule="atLeast"/>
          <w:jc w:val="center"/>
        </w:trPr>
        <w:tc>
          <w:tcPr>
            <w:tcW w:w="558" w:type="pc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61</w:t>
            </w:r>
          </w:p>
        </w:tc>
        <w:tc>
          <w:tcPr>
            <w:tcW w:w="943" w:type="pct"/>
            <w:vMerge w:val="continue"/>
            <w:tcBorders>
              <w:left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p>
        </w:tc>
        <w:tc>
          <w:tcPr>
            <w:tcW w:w="3499" w:type="pct"/>
            <w:tcBorders>
              <w:top w:val="nil"/>
              <w:left w:val="nil"/>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护士</w:t>
            </w:r>
            <w:r>
              <w:rPr>
                <w:rFonts w:ascii="仿宋_GB2312" w:hAnsi="宋体" w:eastAsia="仿宋_GB2312" w:cs="仿宋_GB2312"/>
                <w:color w:val="000000"/>
                <w:kern w:val="0"/>
                <w:sz w:val="24"/>
                <w:szCs w:val="24"/>
              </w:rPr>
              <w:t>APP</w:t>
            </w:r>
          </w:p>
        </w:tc>
      </w:tr>
      <w:tr>
        <w:tblPrEx>
          <w:tblCellMar>
            <w:top w:w="0" w:type="dxa"/>
            <w:left w:w="108" w:type="dxa"/>
            <w:bottom w:w="0" w:type="dxa"/>
            <w:right w:w="108" w:type="dxa"/>
          </w:tblCellMar>
        </w:tblPrEx>
        <w:trPr>
          <w:trHeight w:val="340" w:hRule="atLeast"/>
          <w:jc w:val="center"/>
        </w:trPr>
        <w:tc>
          <w:tcPr>
            <w:tcW w:w="558" w:type="pc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62</w:t>
            </w:r>
          </w:p>
        </w:tc>
        <w:tc>
          <w:tcPr>
            <w:tcW w:w="943" w:type="pct"/>
            <w:vMerge w:val="continue"/>
            <w:tcBorders>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p>
        </w:tc>
        <w:tc>
          <w:tcPr>
            <w:tcW w:w="3499" w:type="pct"/>
            <w:tcBorders>
              <w:top w:val="nil"/>
              <w:left w:val="nil"/>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办公</w:t>
            </w:r>
            <w:r>
              <w:rPr>
                <w:rFonts w:ascii="仿宋_GB2312" w:hAnsi="宋体" w:eastAsia="仿宋_GB2312" w:cs="仿宋_GB2312"/>
                <w:color w:val="000000"/>
                <w:kern w:val="0"/>
                <w:sz w:val="24"/>
                <w:szCs w:val="24"/>
              </w:rPr>
              <w:t>APP</w:t>
            </w:r>
          </w:p>
        </w:tc>
      </w:tr>
      <w:tr>
        <w:tblPrEx>
          <w:tblCellMar>
            <w:top w:w="0" w:type="dxa"/>
            <w:left w:w="108" w:type="dxa"/>
            <w:bottom w:w="0" w:type="dxa"/>
            <w:right w:w="108" w:type="dxa"/>
          </w:tblCellMar>
        </w:tblPrEx>
        <w:trPr>
          <w:trHeight w:val="340" w:hRule="atLeast"/>
          <w:jc w:val="center"/>
        </w:trPr>
        <w:tc>
          <w:tcPr>
            <w:tcW w:w="558" w:type="pc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6</w:t>
            </w:r>
            <w:r>
              <w:rPr>
                <w:rFonts w:ascii="仿宋_GB2312" w:hAnsi="宋体" w:eastAsia="仿宋_GB2312" w:cs="仿宋_GB2312"/>
                <w:kern w:val="0"/>
                <w:sz w:val="24"/>
                <w:szCs w:val="24"/>
              </w:rPr>
              <w:t>3</w:t>
            </w:r>
          </w:p>
        </w:tc>
        <w:tc>
          <w:tcPr>
            <w:tcW w:w="943" w:type="pct"/>
            <w:tcBorders>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kern w:val="0"/>
                <w:sz w:val="24"/>
                <w:szCs w:val="24"/>
              </w:rPr>
            </w:pPr>
          </w:p>
        </w:tc>
        <w:tc>
          <w:tcPr>
            <w:tcW w:w="3499" w:type="pct"/>
            <w:tcBorders>
              <w:top w:val="nil"/>
              <w:left w:val="nil"/>
              <w:bottom w:val="single" w:color="auto" w:sz="4" w:space="0"/>
              <w:right w:val="single" w:color="auto" w:sz="4" w:space="0"/>
            </w:tcBorders>
            <w:vAlign w:val="center"/>
          </w:tcPr>
          <w:p>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病案统计管理系统</w:t>
            </w:r>
          </w:p>
        </w:tc>
      </w:tr>
      <w:tr>
        <w:tblPrEx>
          <w:tblCellMar>
            <w:top w:w="0" w:type="dxa"/>
            <w:left w:w="108" w:type="dxa"/>
            <w:bottom w:w="0" w:type="dxa"/>
            <w:right w:w="108" w:type="dxa"/>
          </w:tblCellMar>
        </w:tblPrEx>
        <w:trPr>
          <w:trHeight w:val="340" w:hRule="atLeas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以上所有信息系统均为本次维护对象</w:t>
            </w:r>
          </w:p>
        </w:tc>
      </w:tr>
    </w:tbl>
    <w:p>
      <w:pPr>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二、对以上系统模块常规升级。</w:t>
      </w:r>
    </w:p>
    <w:p>
      <w:pPr>
        <w:rPr>
          <w:rFonts w:ascii="仿宋_GB2312" w:eastAsia="仿宋_GB2312"/>
          <w:sz w:val="32"/>
          <w:szCs w:val="32"/>
        </w:rPr>
      </w:pPr>
      <w:r>
        <w:rPr>
          <w:rFonts w:hint="eastAsia" w:ascii="仿宋_GB2312" w:eastAsia="仿宋_GB2312"/>
          <w:sz w:val="32"/>
          <w:szCs w:val="32"/>
        </w:rPr>
        <w:t>三、包含但不限于系统功能完善、优化以及根据医院业务发展及国家政策等需求对医院信息管理系统现有软件模块功能的新增、修订等。</w:t>
      </w:r>
    </w:p>
    <w:p>
      <w:pPr>
        <w:rPr>
          <w:rFonts w:ascii="仿宋_GB2312" w:eastAsia="仿宋_GB2312"/>
          <w:sz w:val="32"/>
          <w:szCs w:val="32"/>
        </w:rPr>
      </w:pPr>
      <w:r>
        <w:rPr>
          <w:rFonts w:hint="eastAsia" w:ascii="仿宋_GB2312" w:eastAsia="仿宋_GB2312"/>
          <w:sz w:val="32"/>
          <w:szCs w:val="32"/>
        </w:rPr>
        <w:t>四、承担医院现有信息系统各种接口的升级、改造、维护工作。</w:t>
      </w:r>
    </w:p>
    <w:p>
      <w:pPr>
        <w:rPr>
          <w:rFonts w:ascii="仿宋_GB2312" w:eastAsia="仿宋_GB2312"/>
          <w:sz w:val="32"/>
          <w:szCs w:val="32"/>
        </w:rPr>
      </w:pPr>
      <w:r>
        <w:rPr>
          <w:rFonts w:hint="eastAsia" w:ascii="仿宋_GB2312" w:eastAsia="仿宋_GB2312"/>
          <w:sz w:val="32"/>
          <w:szCs w:val="32"/>
        </w:rPr>
        <w:t>五、完善、维护、升级信息系统，保障各自系统间的互联互通及数据共享。</w:t>
      </w:r>
    </w:p>
    <w:p>
      <w:pPr>
        <w:rPr>
          <w:rFonts w:ascii="仿宋_GB2312" w:eastAsia="仿宋_GB2312"/>
          <w:sz w:val="32"/>
          <w:szCs w:val="32"/>
        </w:rPr>
      </w:pPr>
      <w:r>
        <w:rPr>
          <w:rFonts w:hint="eastAsia" w:ascii="仿宋_GB2312" w:eastAsia="仿宋_GB2312"/>
          <w:sz w:val="32"/>
          <w:szCs w:val="32"/>
        </w:rPr>
        <w:t>六、完善、修订、新增符合医院管理需求的各种报表，完善信息数据统计功能等。</w:t>
      </w:r>
    </w:p>
    <w:p>
      <w:pPr>
        <w:rPr>
          <w:rFonts w:ascii="仿宋_GB2312" w:eastAsia="仿宋_GB2312"/>
          <w:sz w:val="32"/>
          <w:szCs w:val="32"/>
        </w:rPr>
      </w:pPr>
      <w:r>
        <w:rPr>
          <w:rFonts w:hint="eastAsia" w:ascii="仿宋_GB2312" w:eastAsia="仿宋_GB2312"/>
          <w:sz w:val="32"/>
          <w:szCs w:val="32"/>
        </w:rPr>
        <w:t>七、优化医院信息系统数据库，提高系统运行效率。</w:t>
      </w:r>
    </w:p>
    <w:p>
      <w:pPr>
        <w:rPr>
          <w:rFonts w:ascii="仿宋_GB2312" w:eastAsia="仿宋_GB2312"/>
          <w:sz w:val="32"/>
          <w:szCs w:val="32"/>
        </w:rPr>
      </w:pPr>
      <w:r>
        <w:rPr>
          <w:rFonts w:hint="eastAsia" w:ascii="仿宋_GB2312" w:eastAsia="仿宋_GB2312"/>
          <w:sz w:val="32"/>
          <w:szCs w:val="32"/>
        </w:rPr>
        <w:t>八、每个季度对医院信息管理系统运行情况进行巡检，并形成巡检报告。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SO_WPS_MARK_KEY" w:val="9238b94c-f007-47a9-9c98-1b558127400b"/>
  </w:docVars>
  <w:rsids>
    <w:rsidRoot w:val="008D7F2F"/>
    <w:rsid w:val="00196501"/>
    <w:rsid w:val="002C6A80"/>
    <w:rsid w:val="00433067"/>
    <w:rsid w:val="004C3143"/>
    <w:rsid w:val="0062257A"/>
    <w:rsid w:val="006648F3"/>
    <w:rsid w:val="007378BF"/>
    <w:rsid w:val="00764895"/>
    <w:rsid w:val="0077617A"/>
    <w:rsid w:val="00803969"/>
    <w:rsid w:val="008D7F2F"/>
    <w:rsid w:val="0095618A"/>
    <w:rsid w:val="00A901ED"/>
    <w:rsid w:val="00C11EA9"/>
    <w:rsid w:val="00E55F2E"/>
    <w:rsid w:val="00F66682"/>
    <w:rsid w:val="7B6F5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MS</Company>
  <Pages>3</Pages>
  <Words>883</Words>
  <Characters>951</Characters>
  <Lines>8</Lines>
  <Paragraphs>2</Paragraphs>
  <TotalTime>11</TotalTime>
  <ScaleCrop>false</ScaleCrop>
  <LinksUpToDate>false</LinksUpToDate>
  <CharactersWithSpaces>951</CharactersWithSpaces>
  <Application>WPS Office_11.1.0.15320_F1E327BC-269C-435d-A152-05C5408002CA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2025-03-17T06:46:00Z</dcterms:created>
  <dc:creator>USER-</dc:creator>
  <cp:lastModifiedBy>橘里</cp:lastModifiedBy>
  <dcterms:modified xsi:type="dcterms:W3CDTF">2025-04-14T00:43:09Z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2052-11.1.0.15320</vt:lpwstr>
  </property>
  <property fmtid="{D5CDD505-2E9C-101B-9397-08002B2CF9AE}" pid="3" name="ICV">
    <vt:lpwstr>8AE350C064E841F5AD005B96615500E2_13</vt:lpwstr>
  </property>
</Properties>
</file>